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5B0DD" w14:textId="040EFDC8" w:rsidR="00B770D2" w:rsidRPr="00B770D2" w:rsidRDefault="00B770D2" w:rsidP="00B770D2">
      <w:pPr>
        <w:pStyle w:val="Titre2"/>
        <w:rPr>
          <w:b w:val="0"/>
          <w:color w:val="C00000"/>
          <w:lang w:val="en-US"/>
        </w:rPr>
      </w:pPr>
      <w:r>
        <w:rPr>
          <w:b w:val="0"/>
          <w:noProof/>
          <w:color w:val="C00000"/>
          <w:lang w:val="en-US"/>
        </w:rPr>
        <w:drawing>
          <wp:inline distT="0" distB="0" distL="0" distR="0" wp14:anchorId="4668FE60" wp14:editId="5BF72189">
            <wp:extent cx="6311265" cy="1515121"/>
            <wp:effectExtent l="0" t="0" r="0" b="889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32447" cy="1520206"/>
                    </a:xfrm>
                    <a:prstGeom prst="rect">
                      <a:avLst/>
                    </a:prstGeom>
                    <a:noFill/>
                    <a:ln>
                      <a:noFill/>
                    </a:ln>
                  </pic:spPr>
                </pic:pic>
              </a:graphicData>
            </a:graphic>
          </wp:inline>
        </w:drawing>
      </w:r>
    </w:p>
    <w:p w14:paraId="3583B346" w14:textId="77777777" w:rsidR="005B6E01" w:rsidRPr="005B030E" w:rsidRDefault="00452D2E">
      <w:pPr>
        <w:spacing w:after="0" w:line="240" w:lineRule="auto"/>
        <w:jc w:val="center"/>
        <w:rPr>
          <w:b/>
          <w:color w:val="C00000"/>
          <w:sz w:val="44"/>
          <w:szCs w:val="44"/>
          <w:lang w:val="en-US"/>
        </w:rPr>
      </w:pPr>
      <w:r w:rsidRPr="005B030E">
        <w:rPr>
          <w:b/>
          <w:color w:val="C00000"/>
          <w:sz w:val="44"/>
          <w:szCs w:val="44"/>
          <w:lang w:val="en-US"/>
        </w:rPr>
        <w:t>CALL FOR APPLICATION</w:t>
      </w:r>
      <w:r w:rsidR="009219D0" w:rsidRPr="005B030E">
        <w:rPr>
          <w:b/>
          <w:color w:val="C00000"/>
          <w:sz w:val="44"/>
          <w:szCs w:val="44"/>
          <w:lang w:val="en-US"/>
        </w:rPr>
        <w:t xml:space="preserve">: </w:t>
      </w:r>
    </w:p>
    <w:p w14:paraId="6F6314FD" w14:textId="6051F71B" w:rsidR="00B734BF" w:rsidRPr="005B030E" w:rsidRDefault="009219D0">
      <w:pPr>
        <w:spacing w:after="0" w:line="240" w:lineRule="auto"/>
        <w:jc w:val="center"/>
        <w:rPr>
          <w:b/>
          <w:color w:val="C00000"/>
          <w:sz w:val="44"/>
          <w:szCs w:val="44"/>
          <w:lang w:val="en-US"/>
        </w:rPr>
      </w:pPr>
      <w:r w:rsidRPr="005B030E">
        <w:rPr>
          <w:b/>
          <w:color w:val="C00000"/>
          <w:sz w:val="44"/>
          <w:szCs w:val="44"/>
          <w:lang w:val="en-US"/>
        </w:rPr>
        <w:t>C</w:t>
      </w:r>
      <w:r w:rsidR="005B6E01" w:rsidRPr="005B030E">
        <w:rPr>
          <w:b/>
          <w:color w:val="C00000"/>
          <w:sz w:val="44"/>
          <w:szCs w:val="44"/>
          <w:lang w:val="en-US"/>
        </w:rPr>
        <w:t>ross</w:t>
      </w:r>
      <w:r w:rsidRPr="005B030E">
        <w:rPr>
          <w:b/>
          <w:color w:val="C00000"/>
          <w:sz w:val="44"/>
          <w:szCs w:val="44"/>
          <w:lang w:val="en-US"/>
        </w:rPr>
        <w:t>-</w:t>
      </w:r>
      <w:r w:rsidR="005B6E01" w:rsidRPr="005B030E">
        <w:rPr>
          <w:b/>
          <w:color w:val="C00000"/>
          <w:sz w:val="44"/>
          <w:szCs w:val="44"/>
          <w:lang w:val="en-US"/>
        </w:rPr>
        <w:t>border</w:t>
      </w:r>
      <w:r w:rsidRPr="005B030E">
        <w:rPr>
          <w:b/>
          <w:color w:val="C00000"/>
          <w:sz w:val="44"/>
          <w:szCs w:val="44"/>
          <w:lang w:val="en-US"/>
        </w:rPr>
        <w:t xml:space="preserve"> </w:t>
      </w:r>
      <w:r w:rsidR="00794393" w:rsidRPr="005B030E">
        <w:rPr>
          <w:b/>
          <w:color w:val="C00000"/>
          <w:sz w:val="44"/>
          <w:szCs w:val="44"/>
          <w:lang w:val="en-US"/>
        </w:rPr>
        <w:t>W</w:t>
      </w:r>
      <w:r w:rsidR="005B6E01" w:rsidRPr="005B030E">
        <w:rPr>
          <w:b/>
          <w:color w:val="C00000"/>
          <w:sz w:val="44"/>
          <w:szCs w:val="44"/>
          <w:lang w:val="en-US"/>
        </w:rPr>
        <w:t>orkshop: PhD what comes next?</w:t>
      </w:r>
    </w:p>
    <w:p w14:paraId="47290F51" w14:textId="6ABA73D1" w:rsidR="00452D2E" w:rsidRPr="005B030E" w:rsidRDefault="00EC60A5" w:rsidP="009219D0">
      <w:pPr>
        <w:spacing w:after="0" w:line="240" w:lineRule="auto"/>
        <w:jc w:val="center"/>
        <w:rPr>
          <w:b/>
          <w:color w:val="C00000"/>
          <w:sz w:val="28"/>
          <w:szCs w:val="28"/>
          <w:lang w:val="en-US"/>
        </w:rPr>
      </w:pPr>
      <w:r w:rsidRPr="005B030E">
        <w:rPr>
          <w:b/>
          <w:color w:val="C00000"/>
          <w:sz w:val="28"/>
          <w:szCs w:val="28"/>
          <w:lang w:val="en-US"/>
        </w:rPr>
        <w:t>A</w:t>
      </w:r>
      <w:r w:rsidR="0022236E" w:rsidRPr="005B030E">
        <w:rPr>
          <w:b/>
          <w:color w:val="C00000"/>
          <w:sz w:val="28"/>
          <w:szCs w:val="28"/>
          <w:lang w:val="en-US"/>
        </w:rPr>
        <w:t xml:space="preserve"> </w:t>
      </w:r>
      <w:r w:rsidR="00794393" w:rsidRPr="005B030E">
        <w:rPr>
          <w:b/>
          <w:color w:val="C00000"/>
          <w:sz w:val="28"/>
          <w:szCs w:val="28"/>
          <w:lang w:val="en-US"/>
        </w:rPr>
        <w:t>3-day</w:t>
      </w:r>
      <w:r w:rsidR="0022236E" w:rsidRPr="005B030E">
        <w:rPr>
          <w:b/>
          <w:color w:val="C00000"/>
          <w:sz w:val="28"/>
          <w:szCs w:val="28"/>
          <w:lang w:val="en-US"/>
        </w:rPr>
        <w:t xml:space="preserve"> workshop dedicated to </w:t>
      </w:r>
      <w:r w:rsidR="005B030E" w:rsidRPr="005B030E">
        <w:rPr>
          <w:b/>
          <w:color w:val="C00000"/>
          <w:sz w:val="28"/>
          <w:szCs w:val="28"/>
          <w:lang w:val="en-US"/>
        </w:rPr>
        <w:t>PhD</w:t>
      </w:r>
      <w:r w:rsidR="00794393" w:rsidRPr="005B030E">
        <w:rPr>
          <w:b/>
          <w:color w:val="C00000"/>
          <w:sz w:val="28"/>
          <w:szCs w:val="28"/>
          <w:lang w:val="en-US"/>
        </w:rPr>
        <w:t xml:space="preserve"> candidates from all fields</w:t>
      </w:r>
      <w:r w:rsidR="0022236E" w:rsidRPr="005B030E">
        <w:rPr>
          <w:b/>
          <w:color w:val="C00000"/>
          <w:sz w:val="28"/>
          <w:szCs w:val="28"/>
          <w:lang w:val="en-US"/>
        </w:rPr>
        <w:t xml:space="preserve"> in </w:t>
      </w:r>
      <w:r w:rsidR="00794393" w:rsidRPr="005B030E">
        <w:rPr>
          <w:b/>
          <w:color w:val="C00000"/>
          <w:sz w:val="28"/>
          <w:szCs w:val="28"/>
          <w:lang w:val="en-US"/>
        </w:rPr>
        <w:t xml:space="preserve">France, </w:t>
      </w:r>
      <w:r w:rsidR="005B030E" w:rsidRPr="005B030E">
        <w:rPr>
          <w:b/>
          <w:color w:val="C00000"/>
          <w:sz w:val="28"/>
          <w:szCs w:val="28"/>
          <w:lang w:val="en-US"/>
        </w:rPr>
        <w:t>Germany,</w:t>
      </w:r>
      <w:r w:rsidR="00794393" w:rsidRPr="005B030E">
        <w:rPr>
          <w:b/>
          <w:color w:val="C00000"/>
          <w:sz w:val="28"/>
          <w:szCs w:val="28"/>
          <w:lang w:val="en-US"/>
        </w:rPr>
        <w:t xml:space="preserve"> and Luxembourg</w:t>
      </w:r>
    </w:p>
    <w:p w14:paraId="0D3D755D" w14:textId="77777777" w:rsidR="00472116" w:rsidRPr="005B030E" w:rsidRDefault="00472116">
      <w:pPr>
        <w:spacing w:after="0" w:line="240" w:lineRule="auto"/>
        <w:jc w:val="center"/>
        <w:rPr>
          <w:b/>
          <w:color w:val="C00000"/>
          <w:sz w:val="28"/>
          <w:szCs w:val="28"/>
          <w:lang w:val="en-US"/>
        </w:rPr>
      </w:pPr>
    </w:p>
    <w:p w14:paraId="5A8EF38A" w14:textId="3921E1BE" w:rsidR="005B030E" w:rsidRPr="005B030E" w:rsidRDefault="005B030E">
      <w:pPr>
        <w:spacing w:after="0" w:line="240" w:lineRule="auto"/>
        <w:jc w:val="center"/>
        <w:rPr>
          <w:b/>
          <w:color w:val="C00000"/>
          <w:sz w:val="28"/>
          <w:szCs w:val="28"/>
          <w:lang w:val="en-US"/>
        </w:rPr>
      </w:pPr>
      <w:r w:rsidRPr="005B030E">
        <w:rPr>
          <w:b/>
          <w:color w:val="C00000"/>
          <w:sz w:val="28"/>
          <w:szCs w:val="28"/>
          <w:lang w:val="en-US"/>
        </w:rPr>
        <w:t>Online</w:t>
      </w:r>
    </w:p>
    <w:p w14:paraId="3066DAB8" w14:textId="7E0D32AE" w:rsidR="00CE0690" w:rsidRPr="00B667D7" w:rsidRDefault="00B667D7" w:rsidP="00B667D7">
      <w:pPr>
        <w:spacing w:after="0" w:line="240" w:lineRule="auto"/>
        <w:jc w:val="center"/>
        <w:rPr>
          <w:rFonts w:asciiTheme="minorHAnsi" w:hAnsiTheme="minorHAnsi" w:cstheme="minorHAnsi"/>
          <w:color w:val="C00000"/>
          <w:sz w:val="28"/>
          <w:szCs w:val="28"/>
          <w:lang w:val="en-US"/>
        </w:rPr>
      </w:pPr>
      <w:r w:rsidRPr="00B667D7">
        <w:rPr>
          <w:rFonts w:asciiTheme="minorHAnsi" w:hAnsiTheme="minorHAnsi" w:cstheme="minorHAnsi"/>
          <w:b/>
          <w:bCs/>
          <w:color w:val="C00000"/>
          <w:sz w:val="28"/>
          <w:szCs w:val="28"/>
        </w:rPr>
        <w:t>8th-10th December 2021</w:t>
      </w:r>
    </w:p>
    <w:p w14:paraId="74E1874D" w14:textId="77777777" w:rsidR="007A715E" w:rsidRPr="005B030E" w:rsidRDefault="007A715E">
      <w:pPr>
        <w:spacing w:after="0" w:line="240" w:lineRule="auto"/>
        <w:rPr>
          <w:lang w:val="en-US"/>
        </w:rPr>
      </w:pPr>
    </w:p>
    <w:p w14:paraId="6818759C" w14:textId="6B97C720" w:rsidR="00794393" w:rsidRPr="00766D40" w:rsidRDefault="008D4FA7">
      <w:pPr>
        <w:spacing w:after="0" w:line="240" w:lineRule="auto"/>
        <w:jc w:val="both"/>
        <w:rPr>
          <w:lang w:val="en-US"/>
        </w:rPr>
      </w:pPr>
      <w:r w:rsidRPr="00766D40">
        <w:rPr>
          <w:lang w:val="en-US"/>
        </w:rPr>
        <w:t xml:space="preserve">In the past decades and at a time when innovation is a keyword for economic and societal growth, the doctorate has become </w:t>
      </w:r>
      <w:r w:rsidR="002E6E7C" w:rsidRPr="00766D40">
        <w:rPr>
          <w:lang w:val="en-US"/>
        </w:rPr>
        <w:t xml:space="preserve">a gateway to a diversity of career options, way beyond academic research. However, </w:t>
      </w:r>
      <w:r w:rsidR="005B030E" w:rsidRPr="00766D40">
        <w:rPr>
          <w:lang w:val="en-US"/>
        </w:rPr>
        <w:t xml:space="preserve">PhD </w:t>
      </w:r>
      <w:r w:rsidR="002E6E7C" w:rsidRPr="00766D40">
        <w:rPr>
          <w:lang w:val="en-US"/>
        </w:rPr>
        <w:t xml:space="preserve">candidates </w:t>
      </w:r>
      <w:r w:rsidR="007F176D" w:rsidRPr="00766D40">
        <w:rPr>
          <w:lang w:val="en-US"/>
        </w:rPr>
        <w:t xml:space="preserve">do not have a clear vision of their options </w:t>
      </w:r>
      <w:r w:rsidR="00E30E28" w:rsidRPr="00766D40">
        <w:rPr>
          <w:lang w:val="en-US"/>
        </w:rPr>
        <w:t xml:space="preserve">outside academia </w:t>
      </w:r>
      <w:r w:rsidR="007F176D" w:rsidRPr="00766D40">
        <w:rPr>
          <w:lang w:val="en-US"/>
        </w:rPr>
        <w:t xml:space="preserve">and may lack self-confidence when it comes to market their research experience or identify their skills. </w:t>
      </w:r>
    </w:p>
    <w:p w14:paraId="2DA3BA6D" w14:textId="77777777" w:rsidR="00603B1B" w:rsidRPr="005B030E" w:rsidRDefault="00603B1B">
      <w:pPr>
        <w:spacing w:after="0" w:line="240" w:lineRule="auto"/>
        <w:jc w:val="both"/>
        <w:rPr>
          <w:lang w:val="en-US"/>
        </w:rPr>
      </w:pPr>
    </w:p>
    <w:p w14:paraId="56AD769C" w14:textId="31BF349F" w:rsidR="00DA73AD" w:rsidRPr="00C50595" w:rsidRDefault="00726856" w:rsidP="00C50595">
      <w:pPr>
        <w:jc w:val="both"/>
        <w:rPr>
          <w:b/>
          <w:bCs/>
        </w:rPr>
      </w:pPr>
      <w:r w:rsidRPr="00C50595">
        <w:rPr>
          <w:lang w:val="en-US"/>
        </w:rPr>
        <w:t>That i</w:t>
      </w:r>
      <w:r w:rsidR="00671988" w:rsidRPr="00C50595">
        <w:rPr>
          <w:lang w:val="en-US"/>
        </w:rPr>
        <w:t>s why</w:t>
      </w:r>
      <w:r w:rsidR="0022236E" w:rsidRPr="00C50595">
        <w:rPr>
          <w:lang w:val="en-US"/>
        </w:rPr>
        <w:t xml:space="preserve"> ABG, </w:t>
      </w:r>
      <w:r w:rsidR="00452D2E" w:rsidRPr="00C50595">
        <w:rPr>
          <w:lang w:val="en-US"/>
        </w:rPr>
        <w:t xml:space="preserve">the </w:t>
      </w:r>
      <w:r w:rsidR="00603B1B" w:rsidRPr="00C50595">
        <w:rPr>
          <w:lang w:val="en-US"/>
        </w:rPr>
        <w:t>French</w:t>
      </w:r>
      <w:r w:rsidR="00452D2E" w:rsidRPr="00C50595">
        <w:rPr>
          <w:lang w:val="en-US"/>
        </w:rPr>
        <w:t>-German University</w:t>
      </w:r>
      <w:r w:rsidR="0022236E" w:rsidRPr="00C50595">
        <w:rPr>
          <w:lang w:val="en-US"/>
        </w:rPr>
        <w:t>, Luxembourg</w:t>
      </w:r>
      <w:r w:rsidRPr="00C50595">
        <w:rPr>
          <w:lang w:val="en-US"/>
        </w:rPr>
        <w:t xml:space="preserve"> National Research Fund</w:t>
      </w:r>
      <w:r w:rsidR="0022236E" w:rsidRPr="00C50595">
        <w:rPr>
          <w:lang w:val="en-US"/>
        </w:rPr>
        <w:t xml:space="preserve">, </w:t>
      </w:r>
      <w:r w:rsidR="00452D2E" w:rsidRPr="00C50595">
        <w:rPr>
          <w:lang w:val="en-US"/>
        </w:rPr>
        <w:t>the University of</w:t>
      </w:r>
      <w:r w:rsidR="00CB17A4" w:rsidRPr="00C50595">
        <w:rPr>
          <w:lang w:val="en-US"/>
        </w:rPr>
        <w:t xml:space="preserve"> </w:t>
      </w:r>
      <w:r w:rsidR="005B030E" w:rsidRPr="00C50595">
        <w:rPr>
          <w:lang w:val="en-US"/>
        </w:rPr>
        <w:t>Luxembourg,</w:t>
      </w:r>
      <w:r w:rsidR="00CB17A4" w:rsidRPr="00C50595">
        <w:rPr>
          <w:lang w:val="en-US"/>
        </w:rPr>
        <w:t xml:space="preserve"> and Luxembourgish</w:t>
      </w:r>
      <w:r w:rsidR="0022236E" w:rsidRPr="00C50595">
        <w:rPr>
          <w:lang w:val="en-US"/>
        </w:rPr>
        <w:t xml:space="preserve"> national research </w:t>
      </w:r>
      <w:r w:rsidR="00452D2E" w:rsidRPr="00C50595">
        <w:rPr>
          <w:lang w:val="en-US"/>
        </w:rPr>
        <w:t>institutes</w:t>
      </w:r>
      <w:r w:rsidR="0068339D" w:rsidRPr="00C50595">
        <w:rPr>
          <w:lang w:val="en-US"/>
        </w:rPr>
        <w:t xml:space="preserve"> (</w:t>
      </w:r>
      <w:r w:rsidR="00472116" w:rsidRPr="00C50595">
        <w:rPr>
          <w:lang w:val="en-US"/>
        </w:rPr>
        <w:t>LIH</w:t>
      </w:r>
      <w:r w:rsidR="00126FF3" w:rsidRPr="00C50595">
        <w:rPr>
          <w:lang w:val="en-US"/>
        </w:rPr>
        <w:t>, LISER</w:t>
      </w:r>
      <w:r w:rsidR="0068339D" w:rsidRPr="00C50595">
        <w:rPr>
          <w:lang w:val="en-US"/>
        </w:rPr>
        <w:t xml:space="preserve"> and</w:t>
      </w:r>
      <w:r w:rsidR="0022236E" w:rsidRPr="00C50595">
        <w:rPr>
          <w:lang w:val="en-US"/>
        </w:rPr>
        <w:t xml:space="preserve"> </w:t>
      </w:r>
      <w:r w:rsidR="00472116" w:rsidRPr="00C50595">
        <w:rPr>
          <w:lang w:val="en-US"/>
        </w:rPr>
        <w:t>LIST</w:t>
      </w:r>
      <w:r w:rsidR="0022236E" w:rsidRPr="00C50595">
        <w:rPr>
          <w:lang w:val="en-US"/>
        </w:rPr>
        <w:t>)</w:t>
      </w:r>
      <w:r w:rsidR="00C50595" w:rsidRPr="00C50595">
        <w:rPr>
          <w:lang w:val="en-US"/>
        </w:rPr>
        <w:t>, the</w:t>
      </w:r>
      <w:r w:rsidR="0022236E" w:rsidRPr="00C50595">
        <w:rPr>
          <w:lang w:val="en-US"/>
        </w:rPr>
        <w:t xml:space="preserve"> </w:t>
      </w:r>
      <w:r w:rsidR="00C50595" w:rsidRPr="00C50595">
        <w:t>University of Trier and Saarland University</w:t>
      </w:r>
      <w:r w:rsidR="00C50595" w:rsidRPr="00C50595">
        <w:rPr>
          <w:b/>
          <w:bCs/>
        </w:rPr>
        <w:t xml:space="preserve"> </w:t>
      </w:r>
      <w:r w:rsidR="0022236E" w:rsidRPr="00C50595">
        <w:rPr>
          <w:lang w:val="en-US"/>
        </w:rPr>
        <w:t xml:space="preserve">have </w:t>
      </w:r>
      <w:r w:rsidR="00671988" w:rsidRPr="00C50595">
        <w:rPr>
          <w:lang w:val="en-US"/>
        </w:rPr>
        <w:t>joined</w:t>
      </w:r>
      <w:r w:rsidR="0022236E" w:rsidRPr="00C50595">
        <w:rPr>
          <w:lang w:val="en-US"/>
        </w:rPr>
        <w:t xml:space="preserve"> forces to </w:t>
      </w:r>
      <w:r w:rsidR="005B030E" w:rsidRPr="00C50595">
        <w:rPr>
          <w:lang w:val="en-US"/>
        </w:rPr>
        <w:t>organize</w:t>
      </w:r>
      <w:r w:rsidR="00DA73AD" w:rsidRPr="00C50595">
        <w:rPr>
          <w:lang w:val="en-US"/>
        </w:rPr>
        <w:t xml:space="preserve"> a seminar specifically for:</w:t>
      </w:r>
    </w:p>
    <w:p w14:paraId="4EA2A752" w14:textId="70A2B4F4" w:rsidR="00603B1B" w:rsidRPr="005B030E" w:rsidRDefault="005B030E" w:rsidP="00DA73AD">
      <w:pPr>
        <w:pStyle w:val="Paragraphedeliste"/>
        <w:numPr>
          <w:ilvl w:val="0"/>
          <w:numId w:val="7"/>
        </w:numPr>
        <w:spacing w:after="0" w:line="240" w:lineRule="auto"/>
        <w:jc w:val="both"/>
        <w:rPr>
          <w:lang w:val="en-US"/>
        </w:rPr>
      </w:pPr>
      <w:r w:rsidRPr="005B030E">
        <w:rPr>
          <w:lang w:val="en-US"/>
        </w:rPr>
        <w:t>PhD</w:t>
      </w:r>
      <w:r w:rsidR="00603B1B" w:rsidRPr="005B030E">
        <w:rPr>
          <w:lang w:val="en-US"/>
        </w:rPr>
        <w:t xml:space="preserve"> candidates from the three countries</w:t>
      </w:r>
    </w:p>
    <w:p w14:paraId="57AC35E2" w14:textId="628065CB" w:rsidR="00DA73AD" w:rsidRPr="000B0822" w:rsidRDefault="005B030E" w:rsidP="00DA73AD">
      <w:pPr>
        <w:pStyle w:val="Paragraphedeliste"/>
        <w:numPr>
          <w:ilvl w:val="0"/>
          <w:numId w:val="7"/>
        </w:numPr>
        <w:spacing w:after="0" w:line="240" w:lineRule="auto"/>
        <w:jc w:val="both"/>
        <w:rPr>
          <w:lang w:val="en-US"/>
        </w:rPr>
      </w:pPr>
      <w:r w:rsidRPr="000B0822">
        <w:rPr>
          <w:lang w:val="en-US"/>
        </w:rPr>
        <w:t>PhD</w:t>
      </w:r>
      <w:r w:rsidR="00603B1B" w:rsidRPr="000B0822">
        <w:rPr>
          <w:lang w:val="en-US"/>
        </w:rPr>
        <w:t xml:space="preserve"> holders</w:t>
      </w:r>
      <w:r w:rsidR="00E30E28" w:rsidRPr="000B0822">
        <w:rPr>
          <w:lang w:val="en-US"/>
        </w:rPr>
        <w:t xml:space="preserve"> unemployed or on a short-term contract</w:t>
      </w:r>
      <w:r w:rsidR="00603B1B" w:rsidRPr="000B0822">
        <w:rPr>
          <w:lang w:val="en-US"/>
        </w:rPr>
        <w:t xml:space="preserve">, who graduated for less than </w:t>
      </w:r>
      <w:r w:rsidR="005B6E01" w:rsidRPr="000B0822">
        <w:rPr>
          <w:lang w:val="en-US"/>
        </w:rPr>
        <w:t>6 months</w:t>
      </w:r>
      <w:r w:rsidR="005A60D4" w:rsidRPr="000B0822">
        <w:rPr>
          <w:lang w:val="en-US"/>
        </w:rPr>
        <w:t xml:space="preserve"> at the time of the workshop</w:t>
      </w:r>
    </w:p>
    <w:p w14:paraId="6483DDA4" w14:textId="77777777" w:rsidR="00DA73AD" w:rsidRPr="005B030E" w:rsidRDefault="00DA73AD" w:rsidP="00DA73AD">
      <w:pPr>
        <w:spacing w:after="0" w:line="240" w:lineRule="auto"/>
        <w:jc w:val="both"/>
        <w:rPr>
          <w:lang w:val="en-US"/>
        </w:rPr>
      </w:pPr>
    </w:p>
    <w:p w14:paraId="31DACF4B" w14:textId="6125C35B" w:rsidR="00B734BF" w:rsidRPr="005B030E" w:rsidRDefault="0022236E" w:rsidP="00DA73AD">
      <w:pPr>
        <w:spacing w:after="0" w:line="240" w:lineRule="auto"/>
        <w:jc w:val="both"/>
        <w:rPr>
          <w:lang w:val="en-US"/>
        </w:rPr>
      </w:pPr>
      <w:r w:rsidRPr="005B030E">
        <w:rPr>
          <w:lang w:val="en-US"/>
        </w:rPr>
        <w:t xml:space="preserve">This seminar, held in English, will allow them to pinpoint their specific skills, go over their </w:t>
      </w:r>
      <w:r w:rsidR="00452D2E" w:rsidRPr="005B030E">
        <w:rPr>
          <w:lang w:val="en-US"/>
        </w:rPr>
        <w:t>work</w:t>
      </w:r>
      <w:r w:rsidRPr="005B030E">
        <w:rPr>
          <w:lang w:val="en-US"/>
        </w:rPr>
        <w:t xml:space="preserve"> history, define their future career plan in a new perspective and efficiently communicate with recruiters in France, </w:t>
      </w:r>
      <w:r w:rsidR="005B030E" w:rsidRPr="005B030E">
        <w:rPr>
          <w:lang w:val="en-US"/>
        </w:rPr>
        <w:t>Germany,</w:t>
      </w:r>
      <w:r w:rsidRPr="005B030E">
        <w:rPr>
          <w:lang w:val="en-US"/>
        </w:rPr>
        <w:t xml:space="preserve"> and Lux</w:t>
      </w:r>
      <w:r w:rsidRPr="000B0822">
        <w:rPr>
          <w:lang w:val="en-US"/>
        </w:rPr>
        <w:t xml:space="preserve">embourg. </w:t>
      </w:r>
      <w:r w:rsidR="000B0822" w:rsidRPr="000B0822">
        <w:rPr>
          <w:lang w:val="en-US"/>
        </w:rPr>
        <w:t>Particular attention will be paid to</w:t>
      </w:r>
      <w:r w:rsidR="007128BB" w:rsidRPr="000B0822">
        <w:rPr>
          <w:lang w:val="en-US"/>
        </w:rPr>
        <w:t xml:space="preserve"> international mobility </w:t>
      </w:r>
      <w:r w:rsidR="0066130D" w:rsidRPr="000B0822">
        <w:rPr>
          <w:lang w:val="en-US"/>
        </w:rPr>
        <w:t xml:space="preserve">as </w:t>
      </w:r>
      <w:r w:rsidR="000B0822" w:rsidRPr="000B0822">
        <w:rPr>
          <w:lang w:val="en-US"/>
        </w:rPr>
        <w:t xml:space="preserve">a </w:t>
      </w:r>
      <w:r w:rsidR="0066130D" w:rsidRPr="000B0822">
        <w:rPr>
          <w:lang w:val="en-US"/>
        </w:rPr>
        <w:t xml:space="preserve">part of </w:t>
      </w:r>
      <w:r w:rsidR="000B0822" w:rsidRPr="000B0822">
        <w:rPr>
          <w:lang w:val="en-US"/>
        </w:rPr>
        <w:t xml:space="preserve">the </w:t>
      </w:r>
      <w:r w:rsidR="0066130D" w:rsidRPr="000B0822">
        <w:rPr>
          <w:lang w:val="en-US"/>
        </w:rPr>
        <w:t>career plan.</w:t>
      </w:r>
    </w:p>
    <w:p w14:paraId="324F4D9C" w14:textId="77777777" w:rsidR="00B734BF" w:rsidRPr="005B030E" w:rsidRDefault="00B734BF">
      <w:pPr>
        <w:spacing w:after="0" w:line="240" w:lineRule="auto"/>
        <w:rPr>
          <w:lang w:val="en-US"/>
        </w:rPr>
      </w:pPr>
    </w:p>
    <w:p w14:paraId="2F262F01" w14:textId="3732F0FE" w:rsidR="00B734BF" w:rsidRPr="00766D40" w:rsidRDefault="009F19C3" w:rsidP="005B030E">
      <w:pPr>
        <w:spacing w:after="0" w:line="240" w:lineRule="auto"/>
        <w:jc w:val="both"/>
        <w:rPr>
          <w:lang w:val="en-US"/>
        </w:rPr>
      </w:pPr>
      <w:r w:rsidRPr="00766D40">
        <w:rPr>
          <w:lang w:val="en-US"/>
        </w:rPr>
        <w:t xml:space="preserve">The seminar is based on an interactive methodology: participants are expected to be </w:t>
      </w:r>
      <w:r w:rsidR="00E30E28" w:rsidRPr="00766D40">
        <w:rPr>
          <w:lang w:val="en-US"/>
        </w:rPr>
        <w:t xml:space="preserve">present and </w:t>
      </w:r>
      <w:r w:rsidRPr="00766D40">
        <w:rPr>
          <w:lang w:val="en-US"/>
        </w:rPr>
        <w:t>p</w:t>
      </w:r>
      <w:r w:rsidR="00CB4F10" w:rsidRPr="00766D40">
        <w:rPr>
          <w:lang w:val="en-US"/>
        </w:rPr>
        <w:t>r</w:t>
      </w:r>
      <w:r w:rsidR="0066130D" w:rsidRPr="00766D40">
        <w:rPr>
          <w:lang w:val="en-US"/>
        </w:rPr>
        <w:t>oactive during the</w:t>
      </w:r>
      <w:r w:rsidR="00766D40">
        <w:rPr>
          <w:lang w:val="en-US"/>
        </w:rPr>
        <w:t>se</w:t>
      </w:r>
      <w:r w:rsidR="0066130D" w:rsidRPr="00766D40">
        <w:rPr>
          <w:lang w:val="en-US"/>
        </w:rPr>
        <w:t xml:space="preserve"> 3</w:t>
      </w:r>
      <w:r w:rsidR="00726856" w:rsidRPr="00766D40">
        <w:rPr>
          <w:lang w:val="en-US"/>
        </w:rPr>
        <w:t xml:space="preserve"> days. That i</w:t>
      </w:r>
      <w:r w:rsidR="00CB17A4" w:rsidRPr="00766D40">
        <w:rPr>
          <w:lang w:val="en-US"/>
        </w:rPr>
        <w:t xml:space="preserve">s why </w:t>
      </w:r>
      <w:r w:rsidR="005B030E" w:rsidRPr="00766D40">
        <w:rPr>
          <w:lang w:val="en-US"/>
        </w:rPr>
        <w:t>organizers</w:t>
      </w:r>
      <w:r w:rsidR="00CB17A4" w:rsidRPr="00766D40">
        <w:rPr>
          <w:lang w:val="en-US"/>
        </w:rPr>
        <w:t xml:space="preserve"> </w:t>
      </w:r>
      <w:r w:rsidR="00E30E28" w:rsidRPr="00766D40">
        <w:rPr>
          <w:lang w:val="en-US"/>
        </w:rPr>
        <w:t xml:space="preserve">seek motivated and committed participants.  </w:t>
      </w:r>
    </w:p>
    <w:p w14:paraId="66E5FC1F" w14:textId="77777777" w:rsidR="00DA73AD" w:rsidRPr="005B030E" w:rsidRDefault="00DA73AD">
      <w:pPr>
        <w:spacing w:after="0" w:line="240" w:lineRule="auto"/>
        <w:rPr>
          <w:lang w:val="en-US"/>
        </w:rPr>
      </w:pPr>
    </w:p>
    <w:p w14:paraId="20062B66" w14:textId="77777777" w:rsidR="00B734BF" w:rsidRPr="005B030E" w:rsidRDefault="009F19C3" w:rsidP="00D80135">
      <w:pPr>
        <w:spacing w:after="120" w:line="240" w:lineRule="auto"/>
        <w:rPr>
          <w:b/>
          <w:color w:val="C00000"/>
          <w:u w:val="single"/>
          <w:lang w:val="en-US"/>
        </w:rPr>
      </w:pPr>
      <w:r w:rsidRPr="005B030E">
        <w:rPr>
          <w:b/>
          <w:color w:val="C00000"/>
          <w:u w:val="single"/>
          <w:lang w:val="en-US"/>
        </w:rPr>
        <w:t>GOALS</w:t>
      </w:r>
    </w:p>
    <w:p w14:paraId="10285725" w14:textId="00C46B6E" w:rsidR="0066130D" w:rsidRPr="005B030E" w:rsidRDefault="0066130D" w:rsidP="0066130D">
      <w:pPr>
        <w:numPr>
          <w:ilvl w:val="0"/>
          <w:numId w:val="8"/>
        </w:numPr>
        <w:suppressAutoHyphens w:val="0"/>
        <w:spacing w:after="0" w:line="240" w:lineRule="auto"/>
        <w:jc w:val="both"/>
        <w:rPr>
          <w:lang w:val="en-US"/>
        </w:rPr>
      </w:pPr>
      <w:r w:rsidRPr="005B030E">
        <w:rPr>
          <w:lang w:val="en-US"/>
        </w:rPr>
        <w:t>exploring the job market and opportunities for PhDs</w:t>
      </w:r>
      <w:r w:rsidR="00E30E28">
        <w:rPr>
          <w:lang w:val="en-US"/>
        </w:rPr>
        <w:t xml:space="preserve"> outside academia</w:t>
      </w:r>
      <w:r w:rsidRPr="005B030E">
        <w:rPr>
          <w:lang w:val="en-US"/>
        </w:rPr>
        <w:t xml:space="preserve"> in the three countries</w:t>
      </w:r>
    </w:p>
    <w:p w14:paraId="76A3D8F1" w14:textId="00B2D6BA" w:rsidR="0066130D" w:rsidRPr="005B030E" w:rsidRDefault="0066130D" w:rsidP="0066130D">
      <w:pPr>
        <w:numPr>
          <w:ilvl w:val="0"/>
          <w:numId w:val="8"/>
        </w:numPr>
        <w:suppressAutoHyphens w:val="0"/>
        <w:spacing w:after="0" w:line="240" w:lineRule="auto"/>
        <w:jc w:val="both"/>
        <w:rPr>
          <w:lang w:val="en-US"/>
        </w:rPr>
      </w:pPr>
      <w:r w:rsidRPr="005B030E">
        <w:rPr>
          <w:lang w:val="en-US"/>
        </w:rPr>
        <w:t xml:space="preserve">designing </w:t>
      </w:r>
      <w:r w:rsidR="000B0822">
        <w:rPr>
          <w:lang w:val="en-US"/>
        </w:rPr>
        <w:t xml:space="preserve">your </w:t>
      </w:r>
      <w:r w:rsidRPr="005B030E">
        <w:rPr>
          <w:lang w:val="en-US"/>
        </w:rPr>
        <w:t>career plan</w:t>
      </w:r>
    </w:p>
    <w:p w14:paraId="06C67FBA" w14:textId="5B904A81" w:rsidR="0066130D" w:rsidRPr="005B030E" w:rsidRDefault="0066130D" w:rsidP="0066130D">
      <w:pPr>
        <w:numPr>
          <w:ilvl w:val="0"/>
          <w:numId w:val="8"/>
        </w:numPr>
        <w:suppressAutoHyphens w:val="0"/>
        <w:spacing w:after="0" w:line="240" w:lineRule="auto"/>
        <w:jc w:val="both"/>
        <w:rPr>
          <w:lang w:val="en-US"/>
        </w:rPr>
      </w:pPr>
      <w:r w:rsidRPr="005B030E">
        <w:rPr>
          <w:lang w:val="en-US"/>
        </w:rPr>
        <w:t xml:space="preserve">analyzing </w:t>
      </w:r>
      <w:r w:rsidR="000B0822">
        <w:rPr>
          <w:lang w:val="en-US"/>
        </w:rPr>
        <w:t>your</w:t>
      </w:r>
      <w:r w:rsidRPr="005B030E">
        <w:rPr>
          <w:lang w:val="en-US"/>
        </w:rPr>
        <w:t xml:space="preserve"> previous experience and/or future goals regarding international mobility and planning the next steps</w:t>
      </w:r>
    </w:p>
    <w:p w14:paraId="081EC4E3" w14:textId="550FF78F" w:rsidR="0066130D" w:rsidRPr="005B030E" w:rsidRDefault="000B0822" w:rsidP="0066130D">
      <w:pPr>
        <w:numPr>
          <w:ilvl w:val="0"/>
          <w:numId w:val="8"/>
        </w:numPr>
        <w:suppressAutoHyphens w:val="0"/>
        <w:spacing w:after="0" w:line="240" w:lineRule="auto"/>
        <w:jc w:val="both"/>
        <w:rPr>
          <w:lang w:val="en-US"/>
        </w:rPr>
      </w:pPr>
      <w:r>
        <w:rPr>
          <w:lang w:val="en-US"/>
        </w:rPr>
        <w:t>taking stock of</w:t>
      </w:r>
      <w:r w:rsidR="0066130D" w:rsidRPr="005B030E">
        <w:rPr>
          <w:lang w:val="en-US"/>
        </w:rPr>
        <w:t xml:space="preserve"> and illustrating </w:t>
      </w:r>
      <w:r>
        <w:rPr>
          <w:lang w:val="en-US"/>
        </w:rPr>
        <w:t>your</w:t>
      </w:r>
      <w:r w:rsidR="0066130D" w:rsidRPr="005B030E">
        <w:rPr>
          <w:lang w:val="en-US"/>
        </w:rPr>
        <w:t xml:space="preserve"> skillset</w:t>
      </w:r>
    </w:p>
    <w:p w14:paraId="69E0C05A" w14:textId="77777777" w:rsidR="00B734BF" w:rsidRPr="005B030E" w:rsidRDefault="00B734BF">
      <w:pPr>
        <w:spacing w:after="0" w:line="240" w:lineRule="auto"/>
        <w:rPr>
          <w:lang w:val="en-US"/>
        </w:rPr>
      </w:pPr>
    </w:p>
    <w:p w14:paraId="6E403E65" w14:textId="066DEE58" w:rsidR="00B734BF" w:rsidRPr="005B030E" w:rsidRDefault="00E30E28">
      <w:pPr>
        <w:spacing w:after="0" w:line="240" w:lineRule="auto"/>
        <w:rPr>
          <w:lang w:val="en-US"/>
        </w:rPr>
      </w:pPr>
      <w:r>
        <w:rPr>
          <w:b/>
          <w:lang w:val="en-US"/>
        </w:rPr>
        <w:t xml:space="preserve">Draft </w:t>
      </w:r>
      <w:r w:rsidR="0022236E" w:rsidRPr="005B030E">
        <w:rPr>
          <w:b/>
          <w:lang w:val="en-US"/>
        </w:rPr>
        <w:t>Program</w:t>
      </w:r>
      <w:r w:rsidR="0022236E" w:rsidRPr="005B030E">
        <w:rPr>
          <w:lang w:val="en-US"/>
        </w:rPr>
        <w:t xml:space="preserve"> (see the attached document)</w:t>
      </w:r>
    </w:p>
    <w:p w14:paraId="31A692A4" w14:textId="77777777" w:rsidR="00B734BF" w:rsidRPr="005B030E" w:rsidRDefault="00B734BF">
      <w:pPr>
        <w:spacing w:after="0" w:line="240" w:lineRule="auto"/>
        <w:rPr>
          <w:lang w:val="en-US"/>
        </w:rPr>
      </w:pPr>
    </w:p>
    <w:p w14:paraId="5E54716C" w14:textId="77777777" w:rsidR="00DA73AD" w:rsidRPr="005B030E" w:rsidRDefault="00DA73AD">
      <w:pPr>
        <w:spacing w:after="0" w:line="240" w:lineRule="auto"/>
        <w:rPr>
          <w:lang w:val="en-US"/>
        </w:rPr>
      </w:pPr>
    </w:p>
    <w:p w14:paraId="68901FE3" w14:textId="77777777" w:rsidR="00B734BF" w:rsidRPr="005B030E" w:rsidRDefault="0022236E" w:rsidP="00D80135">
      <w:pPr>
        <w:suppressAutoHyphens w:val="0"/>
        <w:spacing w:after="120"/>
        <w:rPr>
          <w:b/>
          <w:color w:val="C00000"/>
          <w:u w:val="single"/>
          <w:lang w:val="en-US"/>
        </w:rPr>
      </w:pPr>
      <w:r w:rsidRPr="005B030E">
        <w:rPr>
          <w:b/>
          <w:color w:val="C00000"/>
          <w:u w:val="single"/>
          <w:lang w:val="en-US"/>
        </w:rPr>
        <w:lastRenderedPageBreak/>
        <w:t>ELIGIBILITY CRITERIA</w:t>
      </w:r>
    </w:p>
    <w:p w14:paraId="2A39C9C0" w14:textId="77777777" w:rsidR="005B6E01" w:rsidRPr="005B030E" w:rsidRDefault="005B6E01" w:rsidP="00126FF3">
      <w:pPr>
        <w:spacing w:after="0" w:line="240" w:lineRule="auto"/>
        <w:rPr>
          <w:lang w:val="en-US"/>
        </w:rPr>
      </w:pPr>
    </w:p>
    <w:p w14:paraId="7C2437A1" w14:textId="118191AD" w:rsidR="00126FF3" w:rsidRPr="005B030E" w:rsidRDefault="00124D36" w:rsidP="00126FF3">
      <w:pPr>
        <w:spacing w:after="0" w:line="240" w:lineRule="auto"/>
        <w:rPr>
          <w:lang w:val="en-US"/>
        </w:rPr>
      </w:pPr>
      <w:r w:rsidRPr="005B030E">
        <w:rPr>
          <w:lang w:val="en-US"/>
        </w:rPr>
        <w:t>The seminar is open to</w:t>
      </w:r>
      <w:r w:rsidR="00126FF3" w:rsidRPr="005B030E">
        <w:rPr>
          <w:lang w:val="en-US"/>
        </w:rPr>
        <w:t>:</w:t>
      </w:r>
    </w:p>
    <w:p w14:paraId="3F1C3F39" w14:textId="4E2B5D2B" w:rsidR="00794276" w:rsidRPr="005B030E" w:rsidRDefault="005B030E" w:rsidP="00126FF3">
      <w:pPr>
        <w:pStyle w:val="Paragraphedeliste"/>
        <w:numPr>
          <w:ilvl w:val="0"/>
          <w:numId w:val="1"/>
        </w:numPr>
        <w:spacing w:after="0" w:line="240" w:lineRule="auto"/>
        <w:rPr>
          <w:lang w:val="en-US"/>
        </w:rPr>
      </w:pPr>
      <w:r w:rsidRPr="005B030E">
        <w:rPr>
          <w:lang w:val="en-US"/>
        </w:rPr>
        <w:t>PhD</w:t>
      </w:r>
      <w:r w:rsidR="00794276" w:rsidRPr="005B030E">
        <w:rPr>
          <w:lang w:val="en-US"/>
        </w:rPr>
        <w:t xml:space="preserve"> candidates from all fields and all nationalities, d</w:t>
      </w:r>
      <w:r w:rsidR="005B6E01" w:rsidRPr="005B030E">
        <w:rPr>
          <w:lang w:val="en-US"/>
        </w:rPr>
        <w:t>oing their doctorate in France</w:t>
      </w:r>
      <w:r w:rsidR="00ED5E58">
        <w:rPr>
          <w:lang w:val="en-US"/>
        </w:rPr>
        <w:t xml:space="preserve">, </w:t>
      </w:r>
      <w:proofErr w:type="gramStart"/>
      <w:r w:rsidR="00ED5E58">
        <w:rPr>
          <w:lang w:val="en-US"/>
        </w:rPr>
        <w:t>Germany</w:t>
      </w:r>
      <w:proofErr w:type="gramEnd"/>
      <w:r w:rsidR="00ED5E58">
        <w:rPr>
          <w:lang w:val="en-US"/>
        </w:rPr>
        <w:t xml:space="preserve"> or Luxembourg </w:t>
      </w:r>
      <w:r w:rsidR="00794276" w:rsidRPr="005B030E">
        <w:rPr>
          <w:lang w:val="en-US"/>
        </w:rPr>
        <w:t xml:space="preserve">(PhD candidates doing a joint PhD with one of the three countries </w:t>
      </w:r>
      <w:r w:rsidR="005B6E01" w:rsidRPr="005B030E">
        <w:rPr>
          <w:lang w:val="en-US"/>
        </w:rPr>
        <w:t xml:space="preserve">or doing an industrial PhD </w:t>
      </w:r>
      <w:r w:rsidR="00794276" w:rsidRPr="005B030E">
        <w:rPr>
          <w:lang w:val="en-US"/>
        </w:rPr>
        <w:t>are eligible)</w:t>
      </w:r>
    </w:p>
    <w:p w14:paraId="0B51F46A" w14:textId="189B291A" w:rsidR="00B734BF" w:rsidRPr="000B0822" w:rsidRDefault="00E30E28" w:rsidP="00055482">
      <w:pPr>
        <w:pStyle w:val="Paragraphedeliste"/>
        <w:numPr>
          <w:ilvl w:val="0"/>
          <w:numId w:val="1"/>
        </w:numPr>
        <w:jc w:val="both"/>
        <w:rPr>
          <w:rFonts w:asciiTheme="minorHAnsi" w:hAnsiTheme="minorHAnsi" w:cstheme="minorHAnsi"/>
        </w:rPr>
      </w:pPr>
      <w:r w:rsidRPr="000B0822">
        <w:rPr>
          <w:lang w:val="en-US"/>
        </w:rPr>
        <w:t xml:space="preserve">PhD holders </w:t>
      </w:r>
      <w:r w:rsidR="000B0822" w:rsidRPr="000B0822">
        <w:rPr>
          <w:lang w:val="en-US"/>
        </w:rPr>
        <w:t xml:space="preserve">who are </w:t>
      </w:r>
      <w:r w:rsidRPr="000B0822">
        <w:rPr>
          <w:lang w:val="en-US"/>
        </w:rPr>
        <w:t>unemployed or on a short-term contract</w:t>
      </w:r>
      <w:r w:rsidRPr="000B0822">
        <w:rPr>
          <w:rFonts w:asciiTheme="minorHAnsi" w:hAnsiTheme="minorHAnsi" w:cstheme="minorHAnsi"/>
        </w:rPr>
        <w:t xml:space="preserve"> and </w:t>
      </w:r>
      <w:r w:rsidR="00055482" w:rsidRPr="000B0822">
        <w:rPr>
          <w:rFonts w:asciiTheme="minorHAnsi" w:hAnsiTheme="minorHAnsi" w:cstheme="minorHAnsi"/>
        </w:rPr>
        <w:t>who graduated less than 6 months before the workshop</w:t>
      </w:r>
    </w:p>
    <w:p w14:paraId="22B3AFC8" w14:textId="71931CC6" w:rsidR="00B734BF" w:rsidRPr="00055482" w:rsidRDefault="00055482" w:rsidP="00055482">
      <w:pPr>
        <w:jc w:val="both"/>
        <w:rPr>
          <w:rFonts w:asciiTheme="minorHAnsi" w:hAnsiTheme="minorHAnsi" w:cstheme="minorHAnsi"/>
        </w:rPr>
      </w:pPr>
      <w:r w:rsidRPr="00055482">
        <w:rPr>
          <w:rFonts w:asciiTheme="minorHAnsi" w:hAnsiTheme="minorHAnsi" w:cstheme="minorHAnsi"/>
        </w:rPr>
        <w:t>The participants must</w:t>
      </w:r>
      <w:r w:rsidR="000B0822">
        <w:rPr>
          <w:rFonts w:asciiTheme="minorHAnsi" w:hAnsiTheme="minorHAnsi" w:cstheme="minorHAnsi"/>
        </w:rPr>
        <w:t xml:space="preserve"> be motivated to explore the opportunities outside academia and</w:t>
      </w:r>
      <w:r w:rsidRPr="00055482">
        <w:rPr>
          <w:rFonts w:asciiTheme="minorHAnsi" w:hAnsiTheme="minorHAnsi" w:cstheme="minorHAnsi"/>
        </w:rPr>
        <w:t xml:space="preserve"> have a good level of English (at least B2)</w:t>
      </w:r>
    </w:p>
    <w:p w14:paraId="626B566F" w14:textId="7344F09C" w:rsidR="00B734BF" w:rsidRPr="005B030E" w:rsidRDefault="00585254">
      <w:pPr>
        <w:spacing w:after="0" w:line="240" w:lineRule="auto"/>
        <w:rPr>
          <w:lang w:val="en-US"/>
        </w:rPr>
      </w:pPr>
      <w:r w:rsidRPr="005B030E">
        <w:rPr>
          <w:lang w:val="en-US"/>
        </w:rPr>
        <w:t xml:space="preserve">Priority is given to </w:t>
      </w:r>
      <w:r w:rsidR="00794276" w:rsidRPr="005B030E">
        <w:rPr>
          <w:lang w:val="en-US"/>
        </w:rPr>
        <w:t xml:space="preserve">advanced </w:t>
      </w:r>
      <w:r w:rsidR="005B030E" w:rsidRPr="005B030E">
        <w:rPr>
          <w:lang w:val="en-US"/>
        </w:rPr>
        <w:t>PhD</w:t>
      </w:r>
      <w:r w:rsidR="00794276" w:rsidRPr="005B030E">
        <w:rPr>
          <w:lang w:val="en-US"/>
        </w:rPr>
        <w:t xml:space="preserve"> candidates (</w:t>
      </w:r>
      <w:r w:rsidR="005B030E" w:rsidRPr="005B030E">
        <w:rPr>
          <w:lang w:val="en-US"/>
        </w:rPr>
        <w:t>i.e.,</w:t>
      </w:r>
      <w:r w:rsidR="00794276" w:rsidRPr="005B030E">
        <w:rPr>
          <w:lang w:val="en-US"/>
        </w:rPr>
        <w:t xml:space="preserve"> from late 2</w:t>
      </w:r>
      <w:r w:rsidR="00794276" w:rsidRPr="005B030E">
        <w:rPr>
          <w:vertAlign w:val="superscript"/>
          <w:lang w:val="en-US"/>
        </w:rPr>
        <w:t>nd</w:t>
      </w:r>
      <w:r w:rsidR="00794276" w:rsidRPr="005B030E">
        <w:rPr>
          <w:lang w:val="en-US"/>
        </w:rPr>
        <w:t xml:space="preserve"> </w:t>
      </w:r>
      <w:r w:rsidR="00C277D9" w:rsidRPr="005B030E">
        <w:rPr>
          <w:lang w:val="en-US"/>
        </w:rPr>
        <w:t>year of their PhD</w:t>
      </w:r>
      <w:r w:rsidR="00A4681C" w:rsidRPr="005B030E">
        <w:rPr>
          <w:lang w:val="en-US"/>
        </w:rPr>
        <w:t xml:space="preserve"> onwards</w:t>
      </w:r>
      <w:r w:rsidR="00C277D9" w:rsidRPr="005B030E">
        <w:rPr>
          <w:lang w:val="en-US"/>
        </w:rPr>
        <w:t>)</w:t>
      </w:r>
      <w:r w:rsidR="008F0C37" w:rsidRPr="005B030E">
        <w:rPr>
          <w:lang w:val="en-US"/>
        </w:rPr>
        <w:t>.</w:t>
      </w:r>
    </w:p>
    <w:p w14:paraId="4ADFC4CD" w14:textId="77777777" w:rsidR="00585254" w:rsidRPr="005B030E" w:rsidRDefault="00585254">
      <w:pPr>
        <w:spacing w:after="0" w:line="240" w:lineRule="auto"/>
        <w:rPr>
          <w:lang w:val="en-US"/>
        </w:rPr>
      </w:pPr>
    </w:p>
    <w:p w14:paraId="058DDC92" w14:textId="77777777" w:rsidR="00BD43CE" w:rsidRPr="005B030E" w:rsidRDefault="00BD43CE">
      <w:pPr>
        <w:spacing w:after="0" w:line="240" w:lineRule="auto"/>
        <w:rPr>
          <w:lang w:val="en-US"/>
        </w:rPr>
      </w:pPr>
    </w:p>
    <w:p w14:paraId="2E537653" w14:textId="77777777" w:rsidR="009F19C3" w:rsidRPr="005B030E" w:rsidRDefault="0022236E" w:rsidP="00D80135">
      <w:pPr>
        <w:spacing w:after="120" w:line="240" w:lineRule="auto"/>
        <w:rPr>
          <w:b/>
          <w:color w:val="C00000"/>
          <w:u w:val="single"/>
          <w:lang w:val="en-US"/>
        </w:rPr>
      </w:pPr>
      <w:r w:rsidRPr="005B030E">
        <w:rPr>
          <w:b/>
          <w:color w:val="C00000"/>
          <w:u w:val="single"/>
          <w:lang w:val="en-US"/>
        </w:rPr>
        <w:t>REGIS</w:t>
      </w:r>
      <w:r w:rsidR="00CB17A4" w:rsidRPr="005B030E">
        <w:rPr>
          <w:b/>
          <w:color w:val="C00000"/>
          <w:u w:val="single"/>
          <w:lang w:val="en-US"/>
        </w:rPr>
        <w:t>TRATION AND SELECTION PROCEDURE</w:t>
      </w:r>
    </w:p>
    <w:p w14:paraId="52EF2B36" w14:textId="01542A20" w:rsidR="00266CE5" w:rsidRPr="005B030E" w:rsidRDefault="00266CE5">
      <w:pPr>
        <w:spacing w:after="0" w:line="240" w:lineRule="auto"/>
        <w:rPr>
          <w:lang w:val="en-US"/>
        </w:rPr>
      </w:pPr>
      <w:r w:rsidRPr="005B030E">
        <w:rPr>
          <w:lang w:val="en-US"/>
        </w:rPr>
        <w:t>The main seminar costs will be covered by the partner institutions. Each participant is requ</w:t>
      </w:r>
      <w:r w:rsidR="004509C3" w:rsidRPr="005B030E">
        <w:rPr>
          <w:lang w:val="en-US"/>
        </w:rPr>
        <w:t xml:space="preserve">ired to contribute </w:t>
      </w:r>
      <w:r w:rsidR="004509C3" w:rsidRPr="00E30E28">
        <w:rPr>
          <w:b/>
          <w:bCs/>
          <w:lang w:val="en-US"/>
        </w:rPr>
        <w:t xml:space="preserve">a fee of </w:t>
      </w:r>
      <w:r w:rsidR="005B030E" w:rsidRPr="00E30E28">
        <w:rPr>
          <w:b/>
          <w:bCs/>
          <w:lang w:val="en-US"/>
        </w:rPr>
        <w:t>3</w:t>
      </w:r>
      <w:r w:rsidR="00E5766B" w:rsidRPr="00E30E28">
        <w:rPr>
          <w:b/>
          <w:bCs/>
          <w:lang w:val="en-US"/>
        </w:rPr>
        <w:t>0</w:t>
      </w:r>
      <w:r w:rsidRPr="00E30E28">
        <w:rPr>
          <w:b/>
          <w:bCs/>
          <w:lang w:val="en-US"/>
        </w:rPr>
        <w:t>€</w:t>
      </w:r>
      <w:r w:rsidR="005B030E" w:rsidRPr="00E30E28">
        <w:rPr>
          <w:b/>
          <w:bCs/>
          <w:lang w:val="en-US"/>
        </w:rPr>
        <w:t>.</w:t>
      </w:r>
    </w:p>
    <w:p w14:paraId="3C59A763" w14:textId="77777777" w:rsidR="00266CE5" w:rsidRPr="005B030E" w:rsidRDefault="00266CE5">
      <w:pPr>
        <w:spacing w:after="0" w:line="240" w:lineRule="auto"/>
        <w:rPr>
          <w:lang w:val="en-US"/>
        </w:rPr>
      </w:pPr>
    </w:p>
    <w:p w14:paraId="5677429A" w14:textId="77777777" w:rsidR="00B734BF" w:rsidRPr="005B030E" w:rsidRDefault="002E2328">
      <w:pPr>
        <w:spacing w:after="0" w:line="240" w:lineRule="auto"/>
        <w:rPr>
          <w:lang w:val="en-US"/>
        </w:rPr>
      </w:pPr>
      <w:r w:rsidRPr="005B030E">
        <w:rPr>
          <w:lang w:val="en-US"/>
        </w:rPr>
        <w:t>Application consists in:</w:t>
      </w:r>
    </w:p>
    <w:p w14:paraId="3842EC48" w14:textId="77777777" w:rsidR="00124D36" w:rsidRPr="00B667D7" w:rsidRDefault="00124D36" w:rsidP="002E2328">
      <w:pPr>
        <w:pStyle w:val="Paragraphedeliste"/>
        <w:numPr>
          <w:ilvl w:val="0"/>
          <w:numId w:val="1"/>
        </w:numPr>
        <w:spacing w:after="0" w:line="240" w:lineRule="auto"/>
        <w:rPr>
          <w:lang w:val="en-US"/>
        </w:rPr>
      </w:pPr>
      <w:r w:rsidRPr="00B667D7">
        <w:rPr>
          <w:lang w:val="en-US"/>
        </w:rPr>
        <w:t>a registration form (</w:t>
      </w:r>
      <w:proofErr w:type="spellStart"/>
      <w:r w:rsidRPr="00B667D7">
        <w:rPr>
          <w:lang w:val="en-US"/>
        </w:rPr>
        <w:t>cf</w:t>
      </w:r>
      <w:proofErr w:type="spellEnd"/>
      <w:r w:rsidRPr="00B667D7">
        <w:rPr>
          <w:lang w:val="en-US"/>
        </w:rPr>
        <w:t xml:space="preserve"> template)</w:t>
      </w:r>
    </w:p>
    <w:p w14:paraId="7A6F53EE" w14:textId="0F599D3B" w:rsidR="002E2328" w:rsidRPr="00B667D7" w:rsidRDefault="00F11356" w:rsidP="002E2328">
      <w:pPr>
        <w:pStyle w:val="Paragraphedeliste"/>
        <w:numPr>
          <w:ilvl w:val="0"/>
          <w:numId w:val="1"/>
        </w:numPr>
        <w:spacing w:after="0" w:line="240" w:lineRule="auto"/>
        <w:rPr>
          <w:lang w:val="en-US"/>
        </w:rPr>
      </w:pPr>
      <w:r w:rsidRPr="00B667D7">
        <w:rPr>
          <w:lang w:val="en-US"/>
        </w:rPr>
        <w:t xml:space="preserve">a </w:t>
      </w:r>
      <w:r w:rsidR="002E2328" w:rsidRPr="00B667D7">
        <w:rPr>
          <w:lang w:val="en-US"/>
        </w:rPr>
        <w:t>CV</w:t>
      </w:r>
      <w:r w:rsidR="004774DD" w:rsidRPr="00B667D7">
        <w:rPr>
          <w:lang w:val="en-US"/>
        </w:rPr>
        <w:t xml:space="preserve"> (in English)</w:t>
      </w:r>
    </w:p>
    <w:p w14:paraId="1BF3C022" w14:textId="7BE07657" w:rsidR="002E2328" w:rsidRPr="00B667D7" w:rsidRDefault="005B030E" w:rsidP="002E2328">
      <w:pPr>
        <w:pStyle w:val="Paragraphedeliste"/>
        <w:numPr>
          <w:ilvl w:val="0"/>
          <w:numId w:val="1"/>
        </w:numPr>
        <w:spacing w:after="0" w:line="240" w:lineRule="auto"/>
        <w:rPr>
          <w:lang w:val="en-US"/>
        </w:rPr>
      </w:pPr>
      <w:r w:rsidRPr="00B667D7">
        <w:rPr>
          <w:lang w:val="en-US"/>
        </w:rPr>
        <w:t>accompanying e-mail</w:t>
      </w:r>
      <w:r w:rsidRPr="00B667D7">
        <w:rPr>
          <w:rFonts w:ascii="Arial" w:hAnsi="Arial" w:cs="Arial"/>
          <w:color w:val="3C3C3C"/>
          <w:sz w:val="18"/>
          <w:szCs w:val="18"/>
          <w:shd w:val="clear" w:color="auto" w:fill="FFFFFF"/>
          <w:lang w:val="en-US"/>
        </w:rPr>
        <w:t> </w:t>
      </w:r>
      <w:r w:rsidR="004774DD" w:rsidRPr="00B667D7">
        <w:rPr>
          <w:lang w:val="en-US"/>
        </w:rPr>
        <w:t>in English</w:t>
      </w:r>
      <w:r w:rsidR="00AB05DC" w:rsidRPr="00B667D7">
        <w:rPr>
          <w:lang w:val="en-US"/>
        </w:rPr>
        <w:t xml:space="preserve"> (</w:t>
      </w:r>
      <w:r w:rsidR="00B970CD" w:rsidRPr="00B667D7">
        <w:rPr>
          <w:lang w:val="en-US"/>
        </w:rPr>
        <w:t>motivation</w:t>
      </w:r>
      <w:r w:rsidR="00AB05DC" w:rsidRPr="00B667D7">
        <w:rPr>
          <w:lang w:val="en-US"/>
        </w:rPr>
        <w:t xml:space="preserve"> and expectations</w:t>
      </w:r>
      <w:r w:rsidR="006D0E01" w:rsidRPr="00B667D7">
        <w:rPr>
          <w:lang w:val="en-US"/>
        </w:rPr>
        <w:t xml:space="preserve"> – a specific paragraph must be dedicated to the presentation of the participants’ career goals</w:t>
      </w:r>
      <w:r w:rsidR="00AB05DC" w:rsidRPr="00B667D7">
        <w:rPr>
          <w:lang w:val="en-US"/>
        </w:rPr>
        <w:t>)</w:t>
      </w:r>
    </w:p>
    <w:p w14:paraId="711E96C4" w14:textId="77777777" w:rsidR="00124D36" w:rsidRPr="005B030E" w:rsidRDefault="00124D36">
      <w:pPr>
        <w:spacing w:after="0" w:line="240" w:lineRule="auto"/>
        <w:rPr>
          <w:lang w:val="en-US"/>
        </w:rPr>
      </w:pPr>
    </w:p>
    <w:p w14:paraId="3D8AC2CE" w14:textId="55668254" w:rsidR="00B970CD" w:rsidRPr="005B030E" w:rsidRDefault="00124D36">
      <w:pPr>
        <w:spacing w:after="0" w:line="240" w:lineRule="auto"/>
        <w:rPr>
          <w:lang w:val="en-US"/>
        </w:rPr>
      </w:pPr>
      <w:r w:rsidRPr="005B030E">
        <w:rPr>
          <w:lang w:val="en-US"/>
        </w:rPr>
        <w:t xml:space="preserve">Applications </w:t>
      </w:r>
      <w:r w:rsidR="005B030E" w:rsidRPr="005B030E">
        <w:rPr>
          <w:lang w:val="en-US"/>
        </w:rPr>
        <w:t>must</w:t>
      </w:r>
      <w:r w:rsidRPr="005B030E">
        <w:rPr>
          <w:lang w:val="en-US"/>
        </w:rPr>
        <w:t xml:space="preserve"> be submitted at the deadline to the respective institutional coordinators (contact details below).</w:t>
      </w:r>
    </w:p>
    <w:p w14:paraId="5067665F" w14:textId="77777777" w:rsidR="00B734BF" w:rsidRPr="005B030E" w:rsidRDefault="00B734BF">
      <w:pPr>
        <w:spacing w:after="0" w:line="240" w:lineRule="auto"/>
        <w:rPr>
          <w:lang w:val="en-US"/>
        </w:rPr>
      </w:pPr>
    </w:p>
    <w:p w14:paraId="29CF1A76" w14:textId="77777777" w:rsidR="00B734BF" w:rsidRPr="005B030E" w:rsidRDefault="00B734BF">
      <w:pPr>
        <w:spacing w:after="0" w:line="240" w:lineRule="auto"/>
        <w:rPr>
          <w:lang w:val="en-US"/>
        </w:rPr>
      </w:pPr>
    </w:p>
    <w:p w14:paraId="0936F371" w14:textId="75A19D61" w:rsidR="00B734BF" w:rsidRPr="005B030E" w:rsidRDefault="0022236E" w:rsidP="00D80135">
      <w:pPr>
        <w:spacing w:after="120" w:line="240" w:lineRule="auto"/>
        <w:rPr>
          <w:b/>
          <w:color w:val="C00000"/>
          <w:u w:val="single"/>
          <w:lang w:val="en-US"/>
        </w:rPr>
      </w:pPr>
      <w:r w:rsidRPr="005B030E">
        <w:rPr>
          <w:b/>
          <w:color w:val="C00000"/>
          <w:u w:val="single"/>
          <w:lang w:val="en-US"/>
        </w:rPr>
        <w:t>CALEND</w:t>
      </w:r>
      <w:r w:rsidR="000B0822">
        <w:rPr>
          <w:b/>
          <w:color w:val="C00000"/>
          <w:u w:val="single"/>
          <w:lang w:val="en-US"/>
        </w:rPr>
        <w:t>A</w:t>
      </w:r>
      <w:r w:rsidRPr="005B030E">
        <w:rPr>
          <w:b/>
          <w:color w:val="C00000"/>
          <w:u w:val="single"/>
          <w:lang w:val="en-US"/>
        </w:rPr>
        <w:t>R</w:t>
      </w:r>
    </w:p>
    <w:tbl>
      <w:tblPr>
        <w:tblStyle w:val="Grilledutableau"/>
        <w:tblW w:w="0" w:type="auto"/>
        <w:tblLook w:val="04A0" w:firstRow="1" w:lastRow="0" w:firstColumn="1" w:lastColumn="0" w:noHBand="0" w:noVBand="1"/>
      </w:tblPr>
      <w:tblGrid>
        <w:gridCol w:w="4928"/>
        <w:gridCol w:w="4111"/>
      </w:tblGrid>
      <w:tr w:rsidR="005B6E01" w:rsidRPr="005B030E" w14:paraId="0DB50E48" w14:textId="77777777" w:rsidTr="001702B7">
        <w:tc>
          <w:tcPr>
            <w:tcW w:w="4928" w:type="dxa"/>
          </w:tcPr>
          <w:p w14:paraId="19C3A6B2" w14:textId="72180053" w:rsidR="005B6E01" w:rsidRPr="005B030E" w:rsidRDefault="005B6E01" w:rsidP="00D56751">
            <w:pPr>
              <w:rPr>
                <w:lang w:val="en-US"/>
              </w:rPr>
            </w:pPr>
          </w:p>
        </w:tc>
        <w:tc>
          <w:tcPr>
            <w:tcW w:w="4111" w:type="dxa"/>
          </w:tcPr>
          <w:p w14:paraId="01DEC1ED" w14:textId="1D9CE44E" w:rsidR="005B6E01" w:rsidRPr="000B0822" w:rsidRDefault="005B6E01" w:rsidP="00884C67">
            <w:pPr>
              <w:rPr>
                <w:b/>
                <w:bCs/>
                <w:lang w:val="en-US"/>
              </w:rPr>
            </w:pPr>
            <w:r w:rsidRPr="000B0822">
              <w:rPr>
                <w:b/>
                <w:bCs/>
                <w:lang w:val="en-US"/>
              </w:rPr>
              <w:t xml:space="preserve">For France </w:t>
            </w:r>
          </w:p>
        </w:tc>
      </w:tr>
      <w:tr w:rsidR="005B6E01" w:rsidRPr="005B030E" w14:paraId="52B36087" w14:textId="77777777" w:rsidTr="001702B7">
        <w:tc>
          <w:tcPr>
            <w:tcW w:w="4928" w:type="dxa"/>
          </w:tcPr>
          <w:p w14:paraId="75F18ED5" w14:textId="77777777" w:rsidR="005B6E01" w:rsidRPr="00B667D7" w:rsidRDefault="005B6E01" w:rsidP="00D56751">
            <w:pPr>
              <w:rPr>
                <w:highlight w:val="yellow"/>
                <w:lang w:val="en-US"/>
              </w:rPr>
            </w:pPr>
            <w:r w:rsidRPr="00B667D7">
              <w:rPr>
                <w:lang w:val="en-US"/>
              </w:rPr>
              <w:t>Application deadline</w:t>
            </w:r>
          </w:p>
        </w:tc>
        <w:tc>
          <w:tcPr>
            <w:tcW w:w="4111" w:type="dxa"/>
          </w:tcPr>
          <w:p w14:paraId="4F0187CD" w14:textId="5A27501C" w:rsidR="005B6E01" w:rsidRPr="00B667D7" w:rsidRDefault="00C31210" w:rsidP="00D56751">
            <w:pPr>
              <w:rPr>
                <w:highlight w:val="yellow"/>
                <w:lang w:val="en-US"/>
              </w:rPr>
            </w:pPr>
            <w:r w:rsidRPr="00C31210">
              <w:rPr>
                <w:lang w:val="en-US"/>
              </w:rPr>
              <w:t>October 15</w:t>
            </w:r>
          </w:p>
        </w:tc>
      </w:tr>
      <w:tr w:rsidR="005B6E01" w:rsidRPr="005B030E" w14:paraId="2331926E" w14:textId="77777777" w:rsidTr="001702B7">
        <w:tc>
          <w:tcPr>
            <w:tcW w:w="4928" w:type="dxa"/>
          </w:tcPr>
          <w:p w14:paraId="468B001F" w14:textId="77777777" w:rsidR="005B6E01" w:rsidRPr="00B667D7" w:rsidRDefault="005B6E01" w:rsidP="00D56751">
            <w:pPr>
              <w:rPr>
                <w:highlight w:val="yellow"/>
                <w:lang w:val="en-US"/>
              </w:rPr>
            </w:pPr>
            <w:r w:rsidRPr="00B667D7">
              <w:rPr>
                <w:lang w:val="en-US"/>
              </w:rPr>
              <w:t>Final selection and participation confirmation</w:t>
            </w:r>
          </w:p>
        </w:tc>
        <w:tc>
          <w:tcPr>
            <w:tcW w:w="4111" w:type="dxa"/>
          </w:tcPr>
          <w:p w14:paraId="5D90805F" w14:textId="05A3FCE3" w:rsidR="005B6E01" w:rsidRPr="00B667D7" w:rsidRDefault="00B667D7" w:rsidP="00D56751">
            <w:pPr>
              <w:rPr>
                <w:highlight w:val="yellow"/>
                <w:lang w:val="en-US"/>
              </w:rPr>
            </w:pPr>
            <w:r w:rsidRPr="00C31210">
              <w:rPr>
                <w:lang w:val="en-US"/>
              </w:rPr>
              <w:t xml:space="preserve">October </w:t>
            </w:r>
            <w:r w:rsidR="005B6E01" w:rsidRPr="00C31210">
              <w:rPr>
                <w:lang w:val="en-US"/>
              </w:rPr>
              <w:t>2</w:t>
            </w:r>
            <w:r w:rsidR="00C31210" w:rsidRPr="00C31210">
              <w:rPr>
                <w:lang w:val="en-US"/>
              </w:rPr>
              <w:t>2</w:t>
            </w:r>
          </w:p>
        </w:tc>
      </w:tr>
      <w:tr w:rsidR="005B6E01" w:rsidRPr="005B030E" w14:paraId="2317547D" w14:textId="77777777" w:rsidTr="001702B7">
        <w:tc>
          <w:tcPr>
            <w:tcW w:w="4928" w:type="dxa"/>
          </w:tcPr>
          <w:p w14:paraId="3FCB5A8E" w14:textId="77777777" w:rsidR="005B6E01" w:rsidRPr="00B667D7" w:rsidRDefault="005B6E01" w:rsidP="00D56751">
            <w:pPr>
              <w:rPr>
                <w:highlight w:val="yellow"/>
                <w:lang w:val="en-US"/>
              </w:rPr>
            </w:pPr>
            <w:r w:rsidRPr="00B667D7">
              <w:rPr>
                <w:lang w:val="en-US"/>
              </w:rPr>
              <w:t>Deadline for payment of fees</w:t>
            </w:r>
          </w:p>
        </w:tc>
        <w:tc>
          <w:tcPr>
            <w:tcW w:w="4111" w:type="dxa"/>
          </w:tcPr>
          <w:p w14:paraId="775DD632" w14:textId="068D7092" w:rsidR="005B6E01" w:rsidRPr="00B667D7" w:rsidRDefault="005B030E" w:rsidP="00D56751">
            <w:pPr>
              <w:rPr>
                <w:highlight w:val="yellow"/>
                <w:lang w:val="en-US"/>
              </w:rPr>
            </w:pPr>
            <w:r w:rsidRPr="00B667D7">
              <w:rPr>
                <w:lang w:val="en-US"/>
              </w:rPr>
              <w:t>November</w:t>
            </w:r>
            <w:r w:rsidR="005B6E01" w:rsidRPr="00B667D7">
              <w:rPr>
                <w:lang w:val="en-US"/>
              </w:rPr>
              <w:t xml:space="preserve"> </w:t>
            </w:r>
            <w:r w:rsidR="00B667D7" w:rsidRPr="00B667D7">
              <w:rPr>
                <w:lang w:val="en-US"/>
              </w:rPr>
              <w:t>8</w:t>
            </w:r>
          </w:p>
        </w:tc>
      </w:tr>
      <w:tr w:rsidR="00F25621" w:rsidRPr="005B030E" w14:paraId="742ADBFE" w14:textId="77777777" w:rsidTr="001702B7">
        <w:tc>
          <w:tcPr>
            <w:tcW w:w="4928" w:type="dxa"/>
          </w:tcPr>
          <w:p w14:paraId="737C479E" w14:textId="2A78248A" w:rsidR="00F25621" w:rsidRPr="00B667D7" w:rsidRDefault="00F25621" w:rsidP="00D56751">
            <w:pPr>
              <w:rPr>
                <w:lang w:val="en-US"/>
              </w:rPr>
            </w:pPr>
            <w:r w:rsidRPr="00B667D7">
              <w:rPr>
                <w:lang w:val="en-US"/>
              </w:rPr>
              <w:t>Workshop</w:t>
            </w:r>
          </w:p>
        </w:tc>
        <w:tc>
          <w:tcPr>
            <w:tcW w:w="4111" w:type="dxa"/>
          </w:tcPr>
          <w:p w14:paraId="4FBBD6C3" w14:textId="0734D7F1" w:rsidR="00F25621" w:rsidRPr="00B667D7" w:rsidRDefault="005B030E" w:rsidP="00D56751">
            <w:pPr>
              <w:rPr>
                <w:lang w:val="en-US"/>
              </w:rPr>
            </w:pPr>
            <w:r w:rsidRPr="00B667D7">
              <w:rPr>
                <w:lang w:val="en-US"/>
              </w:rPr>
              <w:t>December</w:t>
            </w:r>
            <w:r w:rsidR="00F25621" w:rsidRPr="00B667D7">
              <w:rPr>
                <w:lang w:val="en-US"/>
              </w:rPr>
              <w:t xml:space="preserve"> </w:t>
            </w:r>
            <w:r w:rsidRPr="00B667D7">
              <w:rPr>
                <w:lang w:val="en-US"/>
              </w:rPr>
              <w:t>8</w:t>
            </w:r>
            <w:r w:rsidR="00070D8D">
              <w:rPr>
                <w:lang w:val="en-US"/>
              </w:rPr>
              <w:t>, 9,</w:t>
            </w:r>
            <w:r w:rsidR="00F25621" w:rsidRPr="00B667D7">
              <w:rPr>
                <w:lang w:val="en-US"/>
              </w:rPr>
              <w:t xml:space="preserve"> </w:t>
            </w:r>
            <w:r w:rsidRPr="00B667D7">
              <w:rPr>
                <w:lang w:val="en-US"/>
              </w:rPr>
              <w:t>1</w:t>
            </w:r>
            <w:r w:rsidR="00F25621" w:rsidRPr="00B667D7">
              <w:rPr>
                <w:lang w:val="en-US"/>
              </w:rPr>
              <w:t>0</w:t>
            </w:r>
          </w:p>
        </w:tc>
      </w:tr>
    </w:tbl>
    <w:p w14:paraId="7CB223A7" w14:textId="26EF5303" w:rsidR="00B734BF" w:rsidRDefault="00B734BF">
      <w:pPr>
        <w:spacing w:after="0" w:line="240" w:lineRule="auto"/>
        <w:rPr>
          <w:lang w:val="en-US"/>
        </w:rPr>
      </w:pPr>
    </w:p>
    <w:p w14:paraId="2F5D6BF2" w14:textId="77777777" w:rsidR="00ED5E58" w:rsidRPr="000B0822" w:rsidRDefault="00ED5E58" w:rsidP="00ED5E58">
      <w:pPr>
        <w:jc w:val="both"/>
        <w:rPr>
          <w:rFonts w:asciiTheme="minorHAnsi" w:hAnsiTheme="minorHAnsi" w:cstheme="minorHAnsi"/>
          <w:b/>
          <w:bCs/>
          <w:i/>
          <w:iCs/>
        </w:rPr>
      </w:pPr>
      <w:r w:rsidRPr="000B0822">
        <w:rPr>
          <w:rFonts w:asciiTheme="minorHAnsi" w:hAnsiTheme="minorHAnsi" w:cstheme="minorHAnsi"/>
          <w:b/>
          <w:bCs/>
          <w:i/>
          <w:iCs/>
        </w:rPr>
        <w:t xml:space="preserve">NB: </w:t>
      </w:r>
    </w:p>
    <w:p w14:paraId="15E41580" w14:textId="00FF44F6" w:rsidR="00ED5E58" w:rsidRPr="00ED5E58" w:rsidRDefault="00ED5E58" w:rsidP="00ED5E58">
      <w:pPr>
        <w:jc w:val="both"/>
        <w:rPr>
          <w:rFonts w:asciiTheme="minorHAnsi" w:hAnsiTheme="minorHAnsi" w:cstheme="minorHAnsi"/>
          <w:i/>
          <w:iCs/>
          <w:u w:val="single"/>
        </w:rPr>
      </w:pPr>
      <w:r w:rsidRPr="00ED5E58">
        <w:rPr>
          <w:rFonts w:asciiTheme="minorHAnsi" w:hAnsiTheme="minorHAnsi" w:cstheme="minorHAnsi"/>
          <w:i/>
          <w:iCs/>
          <w:u w:val="single"/>
        </w:rPr>
        <w:t xml:space="preserve">Participants from Luxembourg &amp; Germany are subject to a different schedule. </w:t>
      </w:r>
    </w:p>
    <w:p w14:paraId="4650694A" w14:textId="77777777" w:rsidR="00ED5E58" w:rsidRPr="00ED5E58" w:rsidRDefault="00ED5E58">
      <w:pPr>
        <w:spacing w:after="0" w:line="240" w:lineRule="auto"/>
      </w:pPr>
    </w:p>
    <w:p w14:paraId="2930F817" w14:textId="77777777" w:rsidR="001C7981" w:rsidRDefault="001C7981">
      <w:pPr>
        <w:spacing w:after="0" w:line="240" w:lineRule="auto"/>
        <w:rPr>
          <w:b/>
          <w:color w:val="C00000"/>
          <w:u w:val="single"/>
          <w:lang w:val="en-US"/>
        </w:rPr>
      </w:pPr>
    </w:p>
    <w:p w14:paraId="260FA054" w14:textId="6F8DACF4" w:rsidR="00B734BF" w:rsidRPr="005B030E" w:rsidRDefault="0022236E">
      <w:pPr>
        <w:spacing w:after="0" w:line="240" w:lineRule="auto"/>
        <w:rPr>
          <w:b/>
          <w:color w:val="C00000"/>
          <w:u w:val="single"/>
          <w:lang w:val="en-US"/>
        </w:rPr>
      </w:pPr>
      <w:r w:rsidRPr="005B030E">
        <w:rPr>
          <w:b/>
          <w:color w:val="C00000"/>
          <w:u w:val="single"/>
          <w:lang w:val="en-US"/>
        </w:rPr>
        <w:t>CONTACT</w:t>
      </w:r>
    </w:p>
    <w:p w14:paraId="79E29A45" w14:textId="77777777" w:rsidR="00EC4E74" w:rsidRDefault="00EC4E74">
      <w:pPr>
        <w:spacing w:after="0" w:line="240" w:lineRule="auto"/>
        <w:rPr>
          <w:b/>
          <w:bCs/>
          <w:color w:val="FF0000"/>
          <w:lang w:val="en-US"/>
        </w:rPr>
      </w:pPr>
    </w:p>
    <w:p w14:paraId="4086833E" w14:textId="6EB98A1C" w:rsidR="00B734BF" w:rsidRPr="00CB1242" w:rsidRDefault="00EC4E74" w:rsidP="00EC4E74">
      <w:pPr>
        <w:pStyle w:val="Paragraphedeliste"/>
        <w:numPr>
          <w:ilvl w:val="0"/>
          <w:numId w:val="1"/>
        </w:numPr>
        <w:spacing w:after="0" w:line="240" w:lineRule="auto"/>
        <w:rPr>
          <w:b/>
          <w:bCs/>
          <w:color w:val="C00000"/>
          <w:lang w:val="en-US"/>
        </w:rPr>
      </w:pPr>
      <w:r w:rsidRPr="00CB1242">
        <w:rPr>
          <w:b/>
          <w:bCs/>
          <w:color w:val="C00000"/>
          <w:lang w:val="en-US"/>
        </w:rPr>
        <w:t>If you are a PhD candidate from one of the Luxembourgish</w:t>
      </w:r>
      <w:r w:rsidR="0022236E" w:rsidRPr="00CB1242">
        <w:rPr>
          <w:b/>
          <w:bCs/>
          <w:color w:val="C00000"/>
          <w:lang w:val="en-US"/>
        </w:rPr>
        <w:t xml:space="preserve"> </w:t>
      </w:r>
      <w:r w:rsidRPr="00CB1242">
        <w:rPr>
          <w:b/>
          <w:bCs/>
          <w:color w:val="C00000"/>
          <w:lang w:val="en-US"/>
        </w:rPr>
        <w:t xml:space="preserve">or German institutions below, </w:t>
      </w:r>
      <w:r w:rsidR="0022236E" w:rsidRPr="00CB1242">
        <w:rPr>
          <w:b/>
          <w:bCs/>
          <w:color w:val="C00000"/>
          <w:lang w:val="en-US"/>
        </w:rPr>
        <w:t>please contact the coordinator at your institution.</w:t>
      </w:r>
    </w:p>
    <w:p w14:paraId="04FE4541" w14:textId="19C85A0C" w:rsidR="00070D8D" w:rsidRPr="00CB1242" w:rsidRDefault="00EC4E74" w:rsidP="00EC4E74">
      <w:pPr>
        <w:pStyle w:val="Paragraphedeliste"/>
        <w:numPr>
          <w:ilvl w:val="0"/>
          <w:numId w:val="1"/>
        </w:numPr>
        <w:spacing w:after="0"/>
        <w:rPr>
          <w:b/>
          <w:bCs/>
          <w:color w:val="C00000"/>
          <w:lang w:val="en-US"/>
        </w:rPr>
      </w:pPr>
      <w:r w:rsidRPr="00CB1242">
        <w:rPr>
          <w:rFonts w:asciiTheme="minorHAnsi" w:hAnsiTheme="minorHAnsi" w:cstheme="minorHAnsi"/>
          <w:b/>
          <w:bCs/>
          <w:color w:val="C00000"/>
        </w:rPr>
        <w:t>C</w:t>
      </w:r>
      <w:r w:rsidR="00070D8D" w:rsidRPr="00CB1242">
        <w:rPr>
          <w:rFonts w:asciiTheme="minorHAnsi" w:hAnsiTheme="minorHAnsi" w:cstheme="minorHAnsi"/>
          <w:b/>
          <w:bCs/>
          <w:color w:val="C00000"/>
        </w:rPr>
        <w:t>andidates or institutions from France, please contact ABG</w:t>
      </w:r>
      <w:r w:rsidRPr="00CB1242">
        <w:rPr>
          <w:rFonts w:asciiTheme="minorHAnsi" w:hAnsiTheme="minorHAnsi" w:cstheme="minorHAnsi"/>
          <w:b/>
          <w:bCs/>
          <w:color w:val="C00000"/>
        </w:rPr>
        <w:t>.</w:t>
      </w:r>
      <w:r w:rsidR="00070D8D" w:rsidRPr="00CB1242">
        <w:rPr>
          <w:rFonts w:asciiTheme="minorHAnsi" w:hAnsiTheme="minorHAnsi" w:cstheme="minorHAnsi"/>
          <w:b/>
          <w:bCs/>
          <w:color w:val="C00000"/>
        </w:rPr>
        <w:t xml:space="preserve"> </w:t>
      </w:r>
    </w:p>
    <w:p w14:paraId="22968F25" w14:textId="77777777" w:rsidR="00070D8D" w:rsidRPr="00070D8D" w:rsidRDefault="00070D8D">
      <w:pPr>
        <w:spacing w:after="0" w:line="240" w:lineRule="auto"/>
      </w:pPr>
    </w:p>
    <w:p w14:paraId="0365BB5E" w14:textId="6E947573" w:rsidR="00B734BF" w:rsidRPr="005B030E" w:rsidRDefault="00B734BF">
      <w:pPr>
        <w:spacing w:after="0" w:line="240" w:lineRule="auto"/>
        <w:rPr>
          <w:lang w:val="en-US"/>
        </w:rPr>
      </w:pPr>
    </w:p>
    <w:tbl>
      <w:tblPr>
        <w:tblW w:w="0" w:type="auto"/>
        <w:tblLook w:val="04A0" w:firstRow="1" w:lastRow="0" w:firstColumn="1" w:lastColumn="0" w:noHBand="0" w:noVBand="1"/>
      </w:tblPr>
      <w:tblGrid>
        <w:gridCol w:w="3935"/>
        <w:gridCol w:w="5276"/>
      </w:tblGrid>
      <w:tr w:rsidR="00B734BF" w:rsidRPr="000B0822" w14:paraId="1C9F1FFF" w14:textId="77777777" w:rsidTr="00F85D63">
        <w:tc>
          <w:tcPr>
            <w:tcW w:w="3935" w:type="dxa"/>
            <w:shd w:val="clear" w:color="auto" w:fill="auto"/>
          </w:tcPr>
          <w:p w14:paraId="70D1B074" w14:textId="77777777" w:rsidR="00B734BF" w:rsidRPr="005B030E" w:rsidRDefault="0022236E">
            <w:pPr>
              <w:spacing w:after="0"/>
              <w:rPr>
                <w:b/>
                <w:lang w:val="en-US"/>
              </w:rPr>
            </w:pPr>
            <w:r w:rsidRPr="005B030E">
              <w:rPr>
                <w:b/>
                <w:lang w:val="en-US"/>
              </w:rPr>
              <w:t>University of Luxembourg</w:t>
            </w:r>
          </w:p>
        </w:tc>
        <w:tc>
          <w:tcPr>
            <w:tcW w:w="5276" w:type="dxa"/>
            <w:shd w:val="clear" w:color="auto" w:fill="auto"/>
          </w:tcPr>
          <w:p w14:paraId="376B51E5" w14:textId="5751E327" w:rsidR="00DA73AD" w:rsidRPr="00E30E28" w:rsidRDefault="000A7F90">
            <w:pPr>
              <w:spacing w:after="0"/>
              <w:rPr>
                <w:b/>
                <w:lang w:val="fr-FR"/>
              </w:rPr>
            </w:pPr>
            <w:r w:rsidRPr="00E30E28">
              <w:rPr>
                <w:b/>
                <w:lang w:val="fr-FR"/>
              </w:rPr>
              <w:t xml:space="preserve">Anne </w:t>
            </w:r>
            <w:proofErr w:type="spellStart"/>
            <w:r w:rsidRPr="00E30E28">
              <w:rPr>
                <w:b/>
                <w:lang w:val="fr-FR"/>
              </w:rPr>
              <w:t>Begue</w:t>
            </w:r>
            <w:proofErr w:type="spellEnd"/>
          </w:p>
          <w:p w14:paraId="2B318C7E" w14:textId="1360D02F" w:rsidR="00B734BF" w:rsidRPr="00E30E28" w:rsidRDefault="000A7F90">
            <w:pPr>
              <w:spacing w:after="0"/>
              <w:rPr>
                <w:rStyle w:val="InternetLink"/>
                <w:lang w:val="fr-FR"/>
              </w:rPr>
            </w:pPr>
            <w:r w:rsidRPr="00E30E28">
              <w:rPr>
                <w:rStyle w:val="InternetLink"/>
                <w:lang w:val="fr-FR"/>
              </w:rPr>
              <w:t>anne.begue</w:t>
            </w:r>
            <w:r w:rsidR="00DA73AD" w:rsidRPr="00E30E28">
              <w:rPr>
                <w:rStyle w:val="InternetLink"/>
                <w:lang w:val="fr-FR"/>
              </w:rPr>
              <w:t>@uni.lu</w:t>
            </w:r>
          </w:p>
          <w:p w14:paraId="26E7907F" w14:textId="77777777" w:rsidR="00B734BF" w:rsidRPr="00E30E28" w:rsidRDefault="00B734BF">
            <w:pPr>
              <w:spacing w:after="0"/>
              <w:rPr>
                <w:b/>
                <w:lang w:val="fr-FR"/>
              </w:rPr>
            </w:pPr>
          </w:p>
        </w:tc>
      </w:tr>
      <w:tr w:rsidR="00B734BF" w:rsidRPr="000B0822" w14:paraId="577E17E7" w14:textId="77777777" w:rsidTr="00F85D63">
        <w:tc>
          <w:tcPr>
            <w:tcW w:w="3935" w:type="dxa"/>
            <w:shd w:val="clear" w:color="auto" w:fill="auto"/>
          </w:tcPr>
          <w:p w14:paraId="1F9B3488" w14:textId="77777777" w:rsidR="00B734BF" w:rsidRPr="005B030E" w:rsidRDefault="00CB17A4">
            <w:pPr>
              <w:spacing w:after="0"/>
              <w:rPr>
                <w:b/>
                <w:lang w:val="en-US"/>
              </w:rPr>
            </w:pPr>
            <w:r w:rsidRPr="00E30E28">
              <w:rPr>
                <w:lang w:val="fr-FR"/>
              </w:rPr>
              <w:br w:type="page"/>
            </w:r>
            <w:r w:rsidR="00E3211D" w:rsidRPr="005B030E">
              <w:rPr>
                <w:b/>
                <w:lang w:val="en-US"/>
              </w:rPr>
              <w:t>Luxembourg Institute of Health</w:t>
            </w:r>
          </w:p>
        </w:tc>
        <w:tc>
          <w:tcPr>
            <w:tcW w:w="5276" w:type="dxa"/>
            <w:shd w:val="clear" w:color="auto" w:fill="auto"/>
          </w:tcPr>
          <w:p w14:paraId="203B1668" w14:textId="1B865489" w:rsidR="009F19C3" w:rsidRPr="00E30E28" w:rsidRDefault="003F4DAC" w:rsidP="009F19C3">
            <w:pPr>
              <w:spacing w:after="0"/>
              <w:rPr>
                <w:b/>
                <w:lang w:val="fr-FR"/>
              </w:rPr>
            </w:pPr>
            <w:r w:rsidRPr="00E30E28">
              <w:rPr>
                <w:b/>
                <w:lang w:val="fr-FR"/>
              </w:rPr>
              <w:t>Malou Fraiture</w:t>
            </w:r>
          </w:p>
          <w:p w14:paraId="15D754D2" w14:textId="71BCFFCA" w:rsidR="007A715E" w:rsidRPr="00E30E28" w:rsidRDefault="00CB1242" w:rsidP="007A715E">
            <w:pPr>
              <w:spacing w:after="0"/>
              <w:rPr>
                <w:rStyle w:val="Lienhypertexte"/>
                <w:lang w:val="fr-FR"/>
              </w:rPr>
            </w:pPr>
            <w:hyperlink r:id="rId9" w:history="1">
              <w:r w:rsidR="00EC4E74" w:rsidRPr="00811F3E">
                <w:rPr>
                  <w:rStyle w:val="Lienhypertexte"/>
                  <w:lang w:val="fr-FR"/>
                </w:rPr>
                <w:t>malou.fraiture@lih.lu</w:t>
              </w:r>
            </w:hyperlink>
            <w:r w:rsidR="000A7F90" w:rsidRPr="00E30E28">
              <w:rPr>
                <w:lang w:val="fr-FR"/>
              </w:rPr>
              <w:t xml:space="preserve"> </w:t>
            </w:r>
          </w:p>
          <w:p w14:paraId="00DDC93F" w14:textId="77777777" w:rsidR="00CD1D0F" w:rsidRPr="00E30E28" w:rsidRDefault="00CD1D0F" w:rsidP="007A715E">
            <w:pPr>
              <w:spacing w:after="0"/>
              <w:rPr>
                <w:color w:val="0000FF" w:themeColor="hyperlink"/>
                <w:u w:val="single"/>
                <w:lang w:val="fr-FR"/>
              </w:rPr>
            </w:pPr>
          </w:p>
        </w:tc>
      </w:tr>
      <w:tr w:rsidR="002F6B5A" w:rsidRPr="005B030E" w14:paraId="514795ED" w14:textId="77777777" w:rsidTr="00F85D63">
        <w:tc>
          <w:tcPr>
            <w:tcW w:w="3935" w:type="dxa"/>
            <w:shd w:val="clear" w:color="auto" w:fill="auto"/>
          </w:tcPr>
          <w:p w14:paraId="1B67E498" w14:textId="77777777" w:rsidR="002F6B5A" w:rsidRPr="005B030E" w:rsidRDefault="002F6B5A">
            <w:pPr>
              <w:spacing w:after="0"/>
              <w:rPr>
                <w:b/>
                <w:lang w:val="en-US"/>
              </w:rPr>
            </w:pPr>
            <w:r w:rsidRPr="005B030E">
              <w:rPr>
                <w:b/>
                <w:lang w:val="en-US"/>
              </w:rPr>
              <w:t>Luxembourg Institute of Socio-Economic Research</w:t>
            </w:r>
          </w:p>
        </w:tc>
        <w:tc>
          <w:tcPr>
            <w:tcW w:w="5276" w:type="dxa"/>
            <w:shd w:val="clear" w:color="auto" w:fill="auto"/>
          </w:tcPr>
          <w:p w14:paraId="7BB95AD4" w14:textId="77777777" w:rsidR="002F6B5A" w:rsidRPr="005B030E" w:rsidRDefault="002F6B5A">
            <w:pPr>
              <w:spacing w:after="0"/>
              <w:rPr>
                <w:b/>
                <w:lang w:val="en-US"/>
              </w:rPr>
            </w:pPr>
            <w:r w:rsidRPr="005B030E">
              <w:rPr>
                <w:b/>
                <w:lang w:val="en-US"/>
              </w:rPr>
              <w:t>Esther Zana Nau</w:t>
            </w:r>
          </w:p>
          <w:p w14:paraId="10DE7F63" w14:textId="77777777" w:rsidR="002F6B5A" w:rsidRPr="005B030E" w:rsidRDefault="00CB1242">
            <w:pPr>
              <w:spacing w:after="0"/>
              <w:rPr>
                <w:rStyle w:val="Lienhypertexte"/>
                <w:lang w:val="en-US"/>
              </w:rPr>
            </w:pPr>
            <w:hyperlink r:id="rId10" w:history="1">
              <w:r w:rsidR="002F6B5A" w:rsidRPr="005B030E">
                <w:rPr>
                  <w:rStyle w:val="Lienhypertexte"/>
                  <w:lang w:val="en-US"/>
                </w:rPr>
                <w:t>esther.zana-nau@liser.lu</w:t>
              </w:r>
            </w:hyperlink>
          </w:p>
          <w:p w14:paraId="42C9C2EB" w14:textId="77777777" w:rsidR="002F6B5A" w:rsidRPr="005B030E" w:rsidRDefault="002F6B5A">
            <w:pPr>
              <w:spacing w:after="0"/>
              <w:rPr>
                <w:color w:val="0000FF" w:themeColor="hyperlink"/>
                <w:u w:val="single"/>
                <w:lang w:val="en-US"/>
              </w:rPr>
            </w:pPr>
          </w:p>
        </w:tc>
      </w:tr>
      <w:tr w:rsidR="00B734BF" w:rsidRPr="005B030E" w14:paraId="6CA9BD90" w14:textId="77777777" w:rsidTr="00F85D63">
        <w:tc>
          <w:tcPr>
            <w:tcW w:w="3935" w:type="dxa"/>
            <w:shd w:val="clear" w:color="auto" w:fill="auto"/>
          </w:tcPr>
          <w:p w14:paraId="424F75CC" w14:textId="77777777" w:rsidR="00B734BF" w:rsidRPr="005B030E" w:rsidRDefault="002F6B5A">
            <w:pPr>
              <w:spacing w:after="0"/>
              <w:rPr>
                <w:b/>
                <w:lang w:val="en-US"/>
              </w:rPr>
            </w:pPr>
            <w:r w:rsidRPr="005B030E">
              <w:rPr>
                <w:b/>
                <w:lang w:val="en-US"/>
              </w:rPr>
              <w:t>Luxembourg Institute of Science and Technology</w:t>
            </w:r>
          </w:p>
        </w:tc>
        <w:tc>
          <w:tcPr>
            <w:tcW w:w="5276" w:type="dxa"/>
            <w:shd w:val="clear" w:color="auto" w:fill="auto"/>
          </w:tcPr>
          <w:p w14:paraId="7D66DEA2" w14:textId="07EDA6F3" w:rsidR="00A631A0" w:rsidRPr="005B030E" w:rsidRDefault="00EC4E74">
            <w:pPr>
              <w:spacing w:after="0"/>
              <w:rPr>
                <w:b/>
                <w:lang w:val="en-US"/>
              </w:rPr>
            </w:pPr>
            <w:r>
              <w:rPr>
                <w:b/>
                <w:lang w:val="en-US"/>
              </w:rPr>
              <w:t>Aline Mazy</w:t>
            </w:r>
          </w:p>
          <w:p w14:paraId="7EDDBE14" w14:textId="442434C2" w:rsidR="000A7F90" w:rsidRDefault="00CB1242">
            <w:pPr>
              <w:spacing w:after="0"/>
            </w:pPr>
            <w:hyperlink r:id="rId11" w:history="1">
              <w:r w:rsidR="00EC4E74" w:rsidRPr="00811F3E">
                <w:rPr>
                  <w:rStyle w:val="Lienhypertexte"/>
                </w:rPr>
                <w:t>aline.mazy@list.lu</w:t>
              </w:r>
            </w:hyperlink>
          </w:p>
          <w:p w14:paraId="0A57FDA1" w14:textId="5E019C80" w:rsidR="00EC4E74" w:rsidRPr="005B030E" w:rsidRDefault="00EC4E74">
            <w:pPr>
              <w:spacing w:after="0"/>
              <w:rPr>
                <w:lang w:val="en-US"/>
              </w:rPr>
            </w:pPr>
          </w:p>
        </w:tc>
      </w:tr>
      <w:tr w:rsidR="009A6373" w:rsidRPr="00A33D96" w14:paraId="2B5AFEF4" w14:textId="77777777" w:rsidTr="00F85D63">
        <w:tc>
          <w:tcPr>
            <w:tcW w:w="3935" w:type="dxa"/>
            <w:shd w:val="clear" w:color="auto" w:fill="auto"/>
          </w:tcPr>
          <w:p w14:paraId="77EE4B4D" w14:textId="77777777" w:rsidR="009A6373" w:rsidRPr="008D7BCF" w:rsidRDefault="005B030E">
            <w:pPr>
              <w:spacing w:after="0"/>
              <w:rPr>
                <w:rFonts w:asciiTheme="minorHAnsi" w:hAnsiTheme="minorHAnsi"/>
                <w:b/>
                <w:lang w:val="en-US"/>
              </w:rPr>
            </w:pPr>
            <w:r w:rsidRPr="008D7BCF">
              <w:rPr>
                <w:rFonts w:asciiTheme="minorHAnsi" w:hAnsiTheme="minorHAnsi"/>
                <w:b/>
                <w:lang w:val="en-US"/>
              </w:rPr>
              <w:t>Luxembourg</w:t>
            </w:r>
            <w:r w:rsidR="009A6373" w:rsidRPr="008D7BCF">
              <w:rPr>
                <w:rFonts w:asciiTheme="minorHAnsi" w:hAnsiTheme="minorHAnsi"/>
                <w:b/>
                <w:lang w:val="en-US"/>
              </w:rPr>
              <w:t xml:space="preserve"> National Research Fund</w:t>
            </w:r>
          </w:p>
          <w:p w14:paraId="23CC423E" w14:textId="634E8AA2" w:rsidR="008D7BCF" w:rsidRDefault="008D7BCF" w:rsidP="008D7BCF">
            <w:pPr>
              <w:rPr>
                <w:rFonts w:asciiTheme="minorHAnsi" w:hAnsiTheme="minorHAnsi"/>
                <w:lang w:val="en-US"/>
              </w:rPr>
            </w:pPr>
          </w:p>
          <w:p w14:paraId="6838056B" w14:textId="3E03019E" w:rsidR="008D7BCF" w:rsidRPr="008D7BCF" w:rsidRDefault="008D7BCF" w:rsidP="008D7BCF">
            <w:pPr>
              <w:rPr>
                <w:b/>
                <w:bCs/>
              </w:rPr>
            </w:pPr>
            <w:r w:rsidRPr="008D7BCF">
              <w:rPr>
                <w:b/>
                <w:bCs/>
              </w:rPr>
              <w:t>University of Trier</w:t>
            </w:r>
          </w:p>
          <w:p w14:paraId="07E007F8" w14:textId="77777777" w:rsidR="008D7BCF" w:rsidRDefault="008D7BCF" w:rsidP="008D7BCF">
            <w:pPr>
              <w:rPr>
                <w:b/>
                <w:bCs/>
              </w:rPr>
            </w:pPr>
          </w:p>
          <w:p w14:paraId="4AFE5EC5" w14:textId="1461D2C8" w:rsidR="008D7BCF" w:rsidRPr="008D7BCF" w:rsidRDefault="008D7BCF" w:rsidP="008D7BCF">
            <w:pPr>
              <w:rPr>
                <w:b/>
                <w:bCs/>
              </w:rPr>
            </w:pPr>
            <w:r w:rsidRPr="008D7BCF">
              <w:rPr>
                <w:b/>
                <w:bCs/>
              </w:rPr>
              <w:t>Saarland University</w:t>
            </w:r>
          </w:p>
          <w:p w14:paraId="133DE71F" w14:textId="7A05C909" w:rsidR="008D7BCF" w:rsidRPr="008D7BCF" w:rsidRDefault="008D7BCF" w:rsidP="008D7BCF">
            <w:pPr>
              <w:rPr>
                <w:rFonts w:asciiTheme="minorHAnsi" w:hAnsiTheme="minorHAnsi"/>
                <w:lang w:val="en-US"/>
              </w:rPr>
            </w:pPr>
          </w:p>
        </w:tc>
        <w:tc>
          <w:tcPr>
            <w:tcW w:w="5276" w:type="dxa"/>
            <w:shd w:val="clear" w:color="auto" w:fill="auto"/>
          </w:tcPr>
          <w:p w14:paraId="3FD4D3F2" w14:textId="77777777" w:rsidR="009A6373" w:rsidRPr="008D7BCF" w:rsidRDefault="009A6373">
            <w:pPr>
              <w:spacing w:after="0"/>
              <w:rPr>
                <w:rFonts w:asciiTheme="minorHAnsi" w:hAnsiTheme="minorHAnsi"/>
                <w:b/>
                <w:lang w:val="fr-FR"/>
              </w:rPr>
            </w:pPr>
            <w:r w:rsidRPr="008D7BCF">
              <w:rPr>
                <w:rFonts w:asciiTheme="minorHAnsi" w:hAnsiTheme="minorHAnsi"/>
                <w:b/>
                <w:lang w:val="fr-FR"/>
              </w:rPr>
              <w:t>Marie-Claude Marx</w:t>
            </w:r>
          </w:p>
          <w:p w14:paraId="3DFA01B3" w14:textId="6102D596" w:rsidR="008D7BCF" w:rsidRDefault="00CB1242" w:rsidP="008D7BCF">
            <w:pPr>
              <w:spacing w:after="0"/>
              <w:rPr>
                <w:rFonts w:asciiTheme="minorHAnsi" w:hAnsiTheme="minorHAnsi"/>
                <w:lang w:val="fr-FR"/>
              </w:rPr>
            </w:pPr>
            <w:hyperlink r:id="rId12" w:history="1">
              <w:r w:rsidR="009A6373" w:rsidRPr="008D7BCF">
                <w:rPr>
                  <w:rStyle w:val="Lienhypertexte"/>
                  <w:rFonts w:asciiTheme="minorHAnsi" w:hAnsiTheme="minorHAnsi"/>
                  <w:lang w:val="fr-FR"/>
                </w:rPr>
                <w:t>marie-claude.marx@fnr.lu</w:t>
              </w:r>
            </w:hyperlink>
            <w:r w:rsidR="009A6373" w:rsidRPr="008D7BCF">
              <w:rPr>
                <w:rFonts w:asciiTheme="minorHAnsi" w:hAnsiTheme="minorHAnsi"/>
                <w:lang w:val="fr-FR"/>
              </w:rPr>
              <w:t xml:space="preserve"> </w:t>
            </w:r>
          </w:p>
          <w:p w14:paraId="44C8B82E" w14:textId="044A2F25" w:rsidR="008D7BCF" w:rsidRDefault="008D7BCF" w:rsidP="008D7BCF">
            <w:pPr>
              <w:spacing w:after="0"/>
              <w:rPr>
                <w:rFonts w:asciiTheme="minorHAnsi" w:hAnsiTheme="minorHAnsi"/>
                <w:lang w:val="fr-FR"/>
              </w:rPr>
            </w:pPr>
          </w:p>
          <w:p w14:paraId="15AF7429" w14:textId="77777777" w:rsidR="008D7BCF" w:rsidRPr="00EC4E74" w:rsidRDefault="008D7BCF" w:rsidP="008D7BCF">
            <w:pPr>
              <w:spacing w:after="0"/>
              <w:rPr>
                <w:rFonts w:asciiTheme="minorHAnsi" w:hAnsiTheme="minorHAnsi" w:cs="Arial"/>
                <w:b/>
                <w:bCs/>
                <w:lang w:val="fr-FR"/>
              </w:rPr>
            </w:pPr>
            <w:r w:rsidRPr="00EC4E74">
              <w:rPr>
                <w:rFonts w:asciiTheme="minorHAnsi" w:hAnsiTheme="minorHAnsi" w:cs="Arial"/>
                <w:b/>
                <w:bCs/>
                <w:lang w:val="fr-FR"/>
              </w:rPr>
              <w:t>Agnes Schindler</w:t>
            </w:r>
          </w:p>
          <w:p w14:paraId="408752C0" w14:textId="389E693F" w:rsidR="008D7BCF" w:rsidRPr="00EC4E74" w:rsidRDefault="00CB1242" w:rsidP="008D7BCF">
            <w:pPr>
              <w:spacing w:after="0"/>
              <w:rPr>
                <w:rFonts w:asciiTheme="minorHAnsi" w:hAnsiTheme="minorHAnsi" w:cs="Arial"/>
                <w:lang w:val="fr-FR"/>
              </w:rPr>
            </w:pPr>
            <w:hyperlink r:id="rId13" w:history="1">
              <w:r w:rsidR="008D7BCF" w:rsidRPr="00EC4E74">
                <w:rPr>
                  <w:rStyle w:val="Lienhypertexte"/>
                  <w:rFonts w:asciiTheme="minorHAnsi" w:hAnsiTheme="minorHAnsi" w:cs="Arial"/>
                  <w:lang w:val="fr-FR"/>
                </w:rPr>
                <w:t>schindle@uni-trier.de</w:t>
              </w:r>
            </w:hyperlink>
          </w:p>
          <w:p w14:paraId="2E541FF0" w14:textId="77777777" w:rsidR="008D7BCF" w:rsidRPr="00EC4E74" w:rsidRDefault="008D7BCF">
            <w:pPr>
              <w:spacing w:after="0"/>
              <w:rPr>
                <w:rFonts w:asciiTheme="minorHAnsi" w:hAnsiTheme="minorHAnsi" w:cs="Arial"/>
                <w:b/>
                <w:bCs/>
                <w:lang w:val="fr-FR"/>
              </w:rPr>
            </w:pPr>
          </w:p>
          <w:p w14:paraId="7204F408" w14:textId="4834D820" w:rsidR="008D7BCF" w:rsidRPr="00EC4E74" w:rsidRDefault="008D7BCF">
            <w:pPr>
              <w:spacing w:after="0"/>
              <w:rPr>
                <w:rFonts w:asciiTheme="minorHAnsi" w:hAnsiTheme="minorHAnsi"/>
                <w:b/>
                <w:bCs/>
              </w:rPr>
            </w:pPr>
            <w:r w:rsidRPr="008D7BCF">
              <w:rPr>
                <w:rFonts w:asciiTheme="minorHAnsi" w:hAnsiTheme="minorHAnsi" w:cs="Arial"/>
                <w:b/>
                <w:bCs/>
              </w:rPr>
              <w:t>Theo Jäger</w:t>
            </w:r>
          </w:p>
          <w:p w14:paraId="79D70D7C" w14:textId="5317BA4A" w:rsidR="008D7BCF" w:rsidRPr="00EC4E74" w:rsidRDefault="00CB1242">
            <w:pPr>
              <w:spacing w:after="0"/>
              <w:rPr>
                <w:rFonts w:asciiTheme="minorHAnsi" w:hAnsiTheme="minorHAnsi"/>
              </w:rPr>
            </w:pPr>
            <w:hyperlink r:id="rId14" w:history="1">
              <w:r w:rsidR="008D7BCF" w:rsidRPr="008D7BCF">
                <w:rPr>
                  <w:rStyle w:val="Lienhypertexte"/>
                  <w:rFonts w:asciiTheme="minorHAnsi" w:hAnsiTheme="minorHAnsi" w:cs="Arial"/>
                </w:rPr>
                <w:t>t.jaeger@mx.uni-saarland.de</w:t>
              </w:r>
            </w:hyperlink>
          </w:p>
          <w:p w14:paraId="48D841A4" w14:textId="689F2FCF" w:rsidR="008D7BCF" w:rsidRPr="00EC4E74" w:rsidRDefault="008D7BCF">
            <w:pPr>
              <w:spacing w:after="0"/>
              <w:rPr>
                <w:rFonts w:asciiTheme="minorHAnsi" w:hAnsiTheme="minorHAnsi"/>
              </w:rPr>
            </w:pPr>
          </w:p>
        </w:tc>
      </w:tr>
      <w:tr w:rsidR="005B030E" w:rsidRPr="005B030E" w14:paraId="14CFB02A" w14:textId="77777777" w:rsidTr="00F85D63">
        <w:tc>
          <w:tcPr>
            <w:tcW w:w="3935" w:type="dxa"/>
            <w:shd w:val="clear" w:color="auto" w:fill="auto"/>
          </w:tcPr>
          <w:p w14:paraId="01BDA182" w14:textId="77777777" w:rsidR="00070D8D" w:rsidRDefault="00ED5E58" w:rsidP="005B030E">
            <w:pPr>
              <w:spacing w:after="0"/>
              <w:rPr>
                <w:b/>
                <w:lang w:val="en-US"/>
              </w:rPr>
            </w:pPr>
            <w:r>
              <w:rPr>
                <w:b/>
                <w:lang w:val="en-US"/>
              </w:rPr>
              <w:t>Institutions or candidates from France</w:t>
            </w:r>
          </w:p>
          <w:p w14:paraId="18965D02" w14:textId="432A6EAD" w:rsidR="005B030E" w:rsidRPr="005B030E" w:rsidRDefault="005B030E" w:rsidP="005B030E">
            <w:pPr>
              <w:spacing w:after="0"/>
              <w:rPr>
                <w:b/>
                <w:lang w:val="en-US"/>
              </w:rPr>
            </w:pPr>
          </w:p>
        </w:tc>
        <w:tc>
          <w:tcPr>
            <w:tcW w:w="5276" w:type="dxa"/>
            <w:shd w:val="clear" w:color="auto" w:fill="auto"/>
          </w:tcPr>
          <w:p w14:paraId="351663B4" w14:textId="39F2A431" w:rsidR="005B030E" w:rsidRPr="005B030E" w:rsidRDefault="005B030E" w:rsidP="005B030E">
            <w:pPr>
              <w:spacing w:after="0"/>
              <w:rPr>
                <w:b/>
                <w:lang w:val="en-US"/>
              </w:rPr>
            </w:pPr>
            <w:r>
              <w:rPr>
                <w:b/>
                <w:lang w:val="en-US"/>
              </w:rPr>
              <w:t>Kristina Berkut</w:t>
            </w:r>
            <w:r w:rsidR="00EC4E74">
              <w:rPr>
                <w:b/>
                <w:lang w:val="en-US"/>
              </w:rPr>
              <w:t xml:space="preserve"> (ABG)</w:t>
            </w:r>
          </w:p>
          <w:p w14:paraId="36FBC3A3" w14:textId="77777777" w:rsidR="005B030E" w:rsidRPr="005B030E" w:rsidRDefault="00CB1242" w:rsidP="005B030E">
            <w:pPr>
              <w:spacing w:after="0"/>
              <w:rPr>
                <w:rStyle w:val="InternetLink"/>
                <w:lang w:val="en-US"/>
              </w:rPr>
            </w:pPr>
            <w:hyperlink r:id="rId15" w:history="1">
              <w:r w:rsidR="005B030E" w:rsidRPr="00FF2748">
                <w:rPr>
                  <w:rStyle w:val="Lienhypertexte"/>
                </w:rPr>
                <w:t>kristina.berkut</w:t>
              </w:r>
              <w:r w:rsidR="005B030E" w:rsidRPr="00FF2748">
                <w:rPr>
                  <w:rStyle w:val="Lienhypertexte"/>
                  <w:lang w:val="en-US"/>
                </w:rPr>
                <w:t>@abg.asso.fr</w:t>
              </w:r>
            </w:hyperlink>
          </w:p>
          <w:p w14:paraId="5B7AE5D3" w14:textId="77777777" w:rsidR="005B030E" w:rsidRPr="005B030E" w:rsidRDefault="005B030E" w:rsidP="005B030E">
            <w:pPr>
              <w:spacing w:after="0"/>
              <w:rPr>
                <w:b/>
                <w:lang w:val="en-US"/>
              </w:rPr>
            </w:pPr>
          </w:p>
        </w:tc>
      </w:tr>
      <w:tr w:rsidR="005B030E" w:rsidRPr="005B030E" w14:paraId="57EA6D4A" w14:textId="77777777" w:rsidTr="00F85D63">
        <w:tc>
          <w:tcPr>
            <w:tcW w:w="3935" w:type="dxa"/>
            <w:shd w:val="clear" w:color="auto" w:fill="auto"/>
          </w:tcPr>
          <w:p w14:paraId="746018A8" w14:textId="2C34B58D" w:rsidR="005B030E" w:rsidRPr="005B030E" w:rsidRDefault="005B030E" w:rsidP="005B030E">
            <w:pPr>
              <w:spacing w:after="0"/>
              <w:rPr>
                <w:b/>
                <w:lang w:val="en-US"/>
              </w:rPr>
            </w:pPr>
          </w:p>
        </w:tc>
        <w:tc>
          <w:tcPr>
            <w:tcW w:w="5276" w:type="dxa"/>
            <w:shd w:val="clear" w:color="auto" w:fill="auto"/>
          </w:tcPr>
          <w:p w14:paraId="259ECB4F" w14:textId="77777777" w:rsidR="005B030E" w:rsidRPr="005B030E" w:rsidRDefault="005B030E" w:rsidP="005B030E">
            <w:pPr>
              <w:spacing w:after="0"/>
              <w:rPr>
                <w:b/>
                <w:lang w:val="en-US"/>
              </w:rPr>
            </w:pPr>
          </w:p>
        </w:tc>
      </w:tr>
    </w:tbl>
    <w:p w14:paraId="182CBC4A" w14:textId="77777777" w:rsidR="0027717E" w:rsidRPr="005B030E" w:rsidRDefault="0022236E" w:rsidP="00EC60A5">
      <w:pPr>
        <w:suppressAutoHyphens w:val="0"/>
        <w:spacing w:after="0"/>
        <w:rPr>
          <w:b/>
          <w:color w:val="C00000"/>
          <w:sz w:val="20"/>
          <w:szCs w:val="20"/>
          <w:u w:val="single"/>
          <w:lang w:val="en-US"/>
        </w:rPr>
      </w:pPr>
      <w:r w:rsidRPr="005B030E">
        <w:rPr>
          <w:b/>
          <w:color w:val="C00000"/>
          <w:sz w:val="20"/>
          <w:szCs w:val="20"/>
          <w:u w:val="single"/>
          <w:lang w:val="en-US"/>
        </w:rPr>
        <w:t>PARTNERS</w:t>
      </w:r>
    </w:p>
    <w:p w14:paraId="41BD6C8D" w14:textId="77777777" w:rsidR="00B734BF" w:rsidRPr="001C7981" w:rsidRDefault="0022236E">
      <w:pPr>
        <w:spacing w:after="0" w:line="240" w:lineRule="auto"/>
        <w:rPr>
          <w:rFonts w:asciiTheme="minorHAnsi" w:hAnsiTheme="minorHAnsi"/>
          <w:b/>
          <w:sz w:val="20"/>
          <w:szCs w:val="20"/>
          <w:lang w:val="en-US"/>
        </w:rPr>
      </w:pPr>
      <w:r w:rsidRPr="001C7981">
        <w:rPr>
          <w:rFonts w:asciiTheme="minorHAnsi" w:hAnsiTheme="minorHAnsi"/>
          <w:b/>
          <w:sz w:val="20"/>
          <w:szCs w:val="20"/>
          <w:lang w:val="en-US"/>
        </w:rPr>
        <w:t>ABG</w:t>
      </w:r>
    </w:p>
    <w:p w14:paraId="1AFA2681" w14:textId="4800BF6F" w:rsidR="003C12C0" w:rsidRPr="001C7981" w:rsidRDefault="00726856" w:rsidP="0047394C">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eastAsia="Droid Sans Fallback" w:hAnsiTheme="minorHAnsi"/>
          <w:color w:val="auto"/>
          <w:sz w:val="20"/>
          <w:lang w:val="en-US" w:eastAsia="en-US"/>
        </w:rPr>
      </w:pPr>
      <w:r w:rsidRPr="001C7981">
        <w:rPr>
          <w:rFonts w:asciiTheme="minorHAnsi" w:eastAsia="Droid Sans Fallback" w:hAnsiTheme="minorHAnsi"/>
          <w:color w:val="auto"/>
          <w:sz w:val="20"/>
          <w:lang w:val="en-US" w:eastAsia="en-US"/>
        </w:rPr>
        <w:t>Association Bernard Gregory (ABG)</w:t>
      </w:r>
      <w:r w:rsidR="003C12C0" w:rsidRPr="001C7981">
        <w:rPr>
          <w:rFonts w:asciiTheme="minorHAnsi" w:eastAsia="Droid Sans Fallback" w:hAnsiTheme="minorHAnsi"/>
          <w:color w:val="auto"/>
          <w:sz w:val="20"/>
          <w:lang w:val="en-US" w:eastAsia="en-US"/>
        </w:rPr>
        <w:t xml:space="preserve"> is a non-profit organization founded in 1980</w:t>
      </w:r>
      <w:r w:rsidR="00EC4E74">
        <w:rPr>
          <w:rFonts w:asciiTheme="minorHAnsi" w:eastAsia="Droid Sans Fallback" w:hAnsiTheme="minorHAnsi"/>
          <w:color w:val="auto"/>
          <w:sz w:val="20"/>
          <w:lang w:val="en-US" w:eastAsia="en-US"/>
        </w:rPr>
        <w:t xml:space="preserve">, specialized in career development of PhD candidates and holders. Through its recruitment, </w:t>
      </w:r>
      <w:proofErr w:type="gramStart"/>
      <w:r w:rsidR="00EC4E74">
        <w:rPr>
          <w:rFonts w:asciiTheme="minorHAnsi" w:eastAsia="Droid Sans Fallback" w:hAnsiTheme="minorHAnsi"/>
          <w:color w:val="auto"/>
          <w:sz w:val="20"/>
          <w:lang w:val="en-US" w:eastAsia="en-US"/>
        </w:rPr>
        <w:t>training</w:t>
      </w:r>
      <w:proofErr w:type="gramEnd"/>
      <w:r w:rsidR="00EC4E74">
        <w:rPr>
          <w:rFonts w:asciiTheme="minorHAnsi" w:eastAsia="Droid Sans Fallback" w:hAnsiTheme="minorHAnsi"/>
          <w:color w:val="auto"/>
          <w:sz w:val="20"/>
          <w:lang w:val="en-US" w:eastAsia="en-US"/>
        </w:rPr>
        <w:t xml:space="preserve"> and communication services, </w:t>
      </w:r>
      <w:r w:rsidR="003C12C0" w:rsidRPr="001C7981">
        <w:rPr>
          <w:rFonts w:asciiTheme="minorHAnsi" w:eastAsia="Droid Sans Fallback" w:hAnsiTheme="minorHAnsi"/>
          <w:color w:val="auto"/>
          <w:sz w:val="20"/>
          <w:lang w:val="en-US" w:eastAsia="en-US"/>
        </w:rPr>
        <w:t>it helps PhDs from all scientific fields to steer their caree</w:t>
      </w:r>
      <w:r w:rsidR="00EC4E74">
        <w:rPr>
          <w:rFonts w:asciiTheme="minorHAnsi" w:eastAsia="Droid Sans Fallback" w:hAnsiTheme="minorHAnsi"/>
          <w:color w:val="auto"/>
          <w:sz w:val="20"/>
          <w:lang w:val="en-US" w:eastAsia="en-US"/>
        </w:rPr>
        <w:t xml:space="preserve">r and </w:t>
      </w:r>
      <w:r w:rsidR="003C12C0" w:rsidRPr="001C7981">
        <w:rPr>
          <w:rFonts w:asciiTheme="minorHAnsi" w:eastAsia="Droid Sans Fallback" w:hAnsiTheme="minorHAnsi"/>
          <w:color w:val="auto"/>
          <w:sz w:val="20"/>
          <w:lang w:val="en-US" w:eastAsia="en-US"/>
        </w:rPr>
        <w:t xml:space="preserve">companies </w:t>
      </w:r>
      <w:r w:rsidR="00EC4E74">
        <w:rPr>
          <w:rFonts w:asciiTheme="minorHAnsi" w:eastAsia="Droid Sans Fallback" w:hAnsiTheme="minorHAnsi"/>
          <w:color w:val="auto"/>
          <w:sz w:val="20"/>
          <w:lang w:val="en-US" w:eastAsia="en-US"/>
        </w:rPr>
        <w:t xml:space="preserve">and other employers to </w:t>
      </w:r>
      <w:r w:rsidR="003C12C0" w:rsidRPr="001C7981">
        <w:rPr>
          <w:rFonts w:asciiTheme="minorHAnsi" w:eastAsia="Droid Sans Fallback" w:hAnsiTheme="minorHAnsi"/>
          <w:color w:val="auto"/>
          <w:sz w:val="20"/>
          <w:lang w:val="en-US" w:eastAsia="en-US"/>
        </w:rPr>
        <w:t>recruit PhDs.</w:t>
      </w:r>
    </w:p>
    <w:p w14:paraId="2D0425BD" w14:textId="56D2193C" w:rsidR="00F223AA" w:rsidRDefault="00CB1242" w:rsidP="001C7981">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right"/>
        <w:rPr>
          <w:rFonts w:asciiTheme="minorHAnsi" w:eastAsia="Droid Sans Fallback" w:hAnsiTheme="minorHAnsi"/>
          <w:b/>
          <w:color w:val="auto"/>
          <w:sz w:val="20"/>
          <w:lang w:val="en-US" w:eastAsia="en-US"/>
        </w:rPr>
      </w:pPr>
      <w:hyperlink r:id="rId16" w:history="1">
        <w:r w:rsidR="001C7981" w:rsidRPr="00977827">
          <w:rPr>
            <w:rStyle w:val="Lienhypertexte"/>
            <w:rFonts w:asciiTheme="minorHAnsi" w:eastAsia="Droid Sans Fallback" w:hAnsiTheme="minorHAnsi"/>
            <w:b/>
            <w:sz w:val="20"/>
            <w:lang w:val="en-US" w:eastAsia="en-US"/>
          </w:rPr>
          <w:t>www.abg.asso.fr</w:t>
        </w:r>
      </w:hyperlink>
    </w:p>
    <w:p w14:paraId="10DD9164" w14:textId="77777777" w:rsidR="001C7981" w:rsidRPr="001C7981" w:rsidRDefault="001C7981" w:rsidP="001C7981">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right"/>
        <w:rPr>
          <w:rFonts w:asciiTheme="minorHAnsi" w:eastAsia="Droid Sans Fallback" w:hAnsiTheme="minorHAnsi"/>
          <w:b/>
          <w:color w:val="auto"/>
          <w:sz w:val="20"/>
          <w:lang w:val="en-US" w:eastAsia="en-US"/>
        </w:rPr>
      </w:pPr>
    </w:p>
    <w:p w14:paraId="23ABF091" w14:textId="77777777" w:rsidR="00B734BF" w:rsidRPr="001C7981" w:rsidRDefault="00A44BF9">
      <w:pPr>
        <w:spacing w:after="0" w:line="240" w:lineRule="auto"/>
        <w:rPr>
          <w:rFonts w:asciiTheme="minorHAnsi" w:hAnsiTheme="minorHAnsi"/>
          <w:b/>
          <w:sz w:val="20"/>
          <w:szCs w:val="20"/>
          <w:lang w:val="en-US"/>
        </w:rPr>
      </w:pPr>
      <w:r w:rsidRPr="001C7981">
        <w:rPr>
          <w:rFonts w:asciiTheme="minorHAnsi" w:hAnsiTheme="minorHAnsi"/>
          <w:b/>
          <w:sz w:val="20"/>
          <w:szCs w:val="20"/>
          <w:lang w:val="en-US"/>
        </w:rPr>
        <w:t>Franco-German University</w:t>
      </w:r>
    </w:p>
    <w:p w14:paraId="1638A9EB" w14:textId="21028139" w:rsidR="00B734BF" w:rsidRPr="001C7981" w:rsidRDefault="0047394C" w:rsidP="0064031D">
      <w:pPr>
        <w:suppressAutoHyphens w:val="0"/>
        <w:autoSpaceDE w:val="0"/>
        <w:autoSpaceDN w:val="0"/>
        <w:adjustRightInd w:val="0"/>
        <w:spacing w:after="0" w:line="240" w:lineRule="auto"/>
        <w:jc w:val="both"/>
        <w:rPr>
          <w:rFonts w:asciiTheme="minorHAnsi" w:hAnsiTheme="minorHAnsi"/>
          <w:sz w:val="20"/>
          <w:szCs w:val="20"/>
          <w:lang w:val="en-US"/>
        </w:rPr>
      </w:pPr>
      <w:r w:rsidRPr="001C7981">
        <w:rPr>
          <w:rFonts w:asciiTheme="minorHAnsi" w:hAnsiTheme="minorHAnsi"/>
          <w:sz w:val="20"/>
          <w:szCs w:val="20"/>
          <w:lang w:val="en-US"/>
        </w:rPr>
        <w:t xml:space="preserve">The Franco-German University (FGU) consists of a group of affiliated member universities from France and Germany, the administration of which </w:t>
      </w:r>
      <w:r w:rsidR="005B030E" w:rsidRPr="001C7981">
        <w:rPr>
          <w:rFonts w:asciiTheme="minorHAnsi" w:hAnsiTheme="minorHAnsi"/>
          <w:sz w:val="20"/>
          <w:szCs w:val="20"/>
          <w:lang w:val="en-US"/>
        </w:rPr>
        <w:t>is in</w:t>
      </w:r>
      <w:r w:rsidRPr="001C7981">
        <w:rPr>
          <w:rFonts w:asciiTheme="minorHAnsi" w:hAnsiTheme="minorHAnsi"/>
          <w:sz w:val="20"/>
          <w:szCs w:val="20"/>
          <w:lang w:val="en-US"/>
        </w:rPr>
        <w:t xml:space="preserve"> </w:t>
      </w:r>
      <w:proofErr w:type="spellStart"/>
      <w:r w:rsidRPr="001C7981">
        <w:rPr>
          <w:rFonts w:asciiTheme="minorHAnsi" w:hAnsiTheme="minorHAnsi"/>
          <w:sz w:val="20"/>
          <w:szCs w:val="20"/>
          <w:lang w:val="en-US"/>
        </w:rPr>
        <w:t>Saarbrücken</w:t>
      </w:r>
      <w:proofErr w:type="spellEnd"/>
      <w:r w:rsidRPr="001C7981">
        <w:rPr>
          <w:rFonts w:asciiTheme="minorHAnsi" w:hAnsiTheme="minorHAnsi"/>
          <w:sz w:val="20"/>
          <w:szCs w:val="20"/>
          <w:lang w:val="en-US"/>
        </w:rPr>
        <w:t xml:space="preserve">. It was established in 1997 as an institution under international law by means of an intergovernmental agreement (Weimar Agreement). The FGU has adopted a specialist role in Franco-German university relations with the aim of reinforcing cooperation between France and Germany in the field of higher education and research. One of the fundamental tasks of the FGU is the initiation, </w:t>
      </w:r>
      <w:r w:rsidR="005B030E" w:rsidRPr="001C7981">
        <w:rPr>
          <w:rFonts w:asciiTheme="minorHAnsi" w:hAnsiTheme="minorHAnsi"/>
          <w:sz w:val="20"/>
          <w:szCs w:val="20"/>
          <w:lang w:val="en-US"/>
        </w:rPr>
        <w:t>coordination,</w:t>
      </w:r>
      <w:r w:rsidRPr="001C7981">
        <w:rPr>
          <w:rFonts w:asciiTheme="minorHAnsi" w:hAnsiTheme="minorHAnsi"/>
          <w:sz w:val="20"/>
          <w:szCs w:val="20"/>
          <w:lang w:val="en-US"/>
        </w:rPr>
        <w:t xml:space="preserve"> and financing of structured study </w:t>
      </w:r>
      <w:r w:rsidR="005B030E" w:rsidRPr="001C7981">
        <w:rPr>
          <w:rFonts w:asciiTheme="minorHAnsi" w:hAnsiTheme="minorHAnsi"/>
          <w:sz w:val="20"/>
          <w:szCs w:val="20"/>
          <w:lang w:val="en-US"/>
        </w:rPr>
        <w:t>programs</w:t>
      </w:r>
      <w:r w:rsidRPr="001C7981">
        <w:rPr>
          <w:rFonts w:asciiTheme="minorHAnsi" w:hAnsiTheme="minorHAnsi"/>
          <w:sz w:val="20"/>
          <w:szCs w:val="20"/>
          <w:lang w:val="en-US"/>
        </w:rPr>
        <w:t xml:space="preserve"> at all the development levels laid down in the Bologna process. Among its research supporting tools: thesis joint supervision, Franco-German doctoral</w:t>
      </w:r>
      <w:r w:rsidR="0064031D" w:rsidRPr="001C7981">
        <w:rPr>
          <w:rFonts w:asciiTheme="minorHAnsi" w:hAnsiTheme="minorHAnsi"/>
          <w:sz w:val="20"/>
          <w:szCs w:val="20"/>
          <w:lang w:val="en-US"/>
        </w:rPr>
        <w:t xml:space="preserve"> </w:t>
      </w:r>
      <w:r w:rsidRPr="001C7981">
        <w:rPr>
          <w:rFonts w:asciiTheme="minorHAnsi" w:hAnsiTheme="minorHAnsi"/>
          <w:sz w:val="20"/>
          <w:szCs w:val="20"/>
          <w:lang w:val="en-US"/>
        </w:rPr>
        <w:t xml:space="preserve">colleges, summer schools, </w:t>
      </w:r>
      <w:r w:rsidR="005B030E" w:rsidRPr="001C7981">
        <w:rPr>
          <w:rFonts w:asciiTheme="minorHAnsi" w:hAnsiTheme="minorHAnsi"/>
          <w:sz w:val="20"/>
          <w:szCs w:val="20"/>
          <w:lang w:val="en-US"/>
        </w:rPr>
        <w:t>workshops,</w:t>
      </w:r>
      <w:r w:rsidRPr="001C7981">
        <w:rPr>
          <w:rFonts w:asciiTheme="minorHAnsi" w:hAnsiTheme="minorHAnsi"/>
          <w:sz w:val="20"/>
          <w:szCs w:val="20"/>
          <w:lang w:val="en-US"/>
        </w:rPr>
        <w:t xml:space="preserve"> and partnerships between </w:t>
      </w:r>
      <w:r w:rsidR="00726856" w:rsidRPr="001C7981">
        <w:rPr>
          <w:rFonts w:asciiTheme="minorHAnsi" w:hAnsiTheme="minorHAnsi"/>
          <w:sz w:val="20"/>
          <w:szCs w:val="20"/>
          <w:lang w:val="en-US"/>
        </w:rPr>
        <w:t>researchers’ teams</w:t>
      </w:r>
      <w:r w:rsidRPr="001C7981">
        <w:rPr>
          <w:rFonts w:asciiTheme="minorHAnsi" w:hAnsiTheme="minorHAnsi"/>
          <w:sz w:val="20"/>
          <w:szCs w:val="20"/>
          <w:lang w:val="en-US"/>
        </w:rPr>
        <w:t>.</w:t>
      </w:r>
    </w:p>
    <w:p w14:paraId="0854F4D3" w14:textId="77777777" w:rsidR="001C7981" w:rsidRDefault="00CB1242" w:rsidP="001C7981">
      <w:pPr>
        <w:suppressAutoHyphens w:val="0"/>
        <w:autoSpaceDE w:val="0"/>
        <w:autoSpaceDN w:val="0"/>
        <w:adjustRightInd w:val="0"/>
        <w:spacing w:after="0" w:line="240" w:lineRule="auto"/>
        <w:jc w:val="right"/>
        <w:rPr>
          <w:rFonts w:asciiTheme="minorHAnsi" w:hAnsiTheme="minorHAnsi"/>
          <w:b/>
          <w:sz w:val="20"/>
          <w:szCs w:val="20"/>
          <w:lang w:val="en-US"/>
        </w:rPr>
      </w:pPr>
      <w:hyperlink r:id="rId17" w:history="1">
        <w:r w:rsidR="001C7981" w:rsidRPr="00977827">
          <w:rPr>
            <w:rStyle w:val="Lienhypertexte"/>
            <w:rFonts w:asciiTheme="minorHAnsi" w:hAnsiTheme="minorHAnsi"/>
            <w:b/>
            <w:sz w:val="20"/>
            <w:szCs w:val="20"/>
            <w:lang w:val="en-US"/>
          </w:rPr>
          <w:t>www.dfh-ufa.org</w:t>
        </w:r>
      </w:hyperlink>
    </w:p>
    <w:p w14:paraId="5AAB3EA1" w14:textId="77777777" w:rsidR="001C7981" w:rsidRDefault="001C7981" w:rsidP="001C7981">
      <w:pPr>
        <w:suppressAutoHyphens w:val="0"/>
        <w:autoSpaceDE w:val="0"/>
        <w:autoSpaceDN w:val="0"/>
        <w:adjustRightInd w:val="0"/>
        <w:spacing w:after="0" w:line="240" w:lineRule="auto"/>
        <w:jc w:val="right"/>
        <w:rPr>
          <w:rFonts w:asciiTheme="minorHAnsi" w:hAnsiTheme="minorHAnsi"/>
          <w:b/>
          <w:sz w:val="20"/>
          <w:szCs w:val="20"/>
          <w:lang w:val="en-US"/>
        </w:rPr>
      </w:pPr>
    </w:p>
    <w:p w14:paraId="78537553" w14:textId="3E40E558" w:rsidR="00066334" w:rsidRPr="001C7981" w:rsidRDefault="00066334" w:rsidP="001C7981">
      <w:pPr>
        <w:suppressAutoHyphens w:val="0"/>
        <w:autoSpaceDE w:val="0"/>
        <w:autoSpaceDN w:val="0"/>
        <w:adjustRightInd w:val="0"/>
        <w:spacing w:after="0" w:line="240" w:lineRule="auto"/>
        <w:rPr>
          <w:rFonts w:asciiTheme="minorHAnsi" w:hAnsiTheme="minorHAnsi"/>
          <w:b/>
          <w:sz w:val="20"/>
          <w:szCs w:val="20"/>
          <w:lang w:val="en-US"/>
        </w:rPr>
      </w:pPr>
      <w:r w:rsidRPr="001C7981">
        <w:rPr>
          <w:rFonts w:asciiTheme="minorHAnsi" w:hAnsiTheme="minorHAnsi"/>
          <w:b/>
          <w:sz w:val="20"/>
          <w:szCs w:val="20"/>
          <w:lang w:val="en-US"/>
        </w:rPr>
        <w:t>Lu</w:t>
      </w:r>
      <w:r w:rsidR="00C3601D" w:rsidRPr="001C7981">
        <w:rPr>
          <w:rFonts w:asciiTheme="minorHAnsi" w:hAnsiTheme="minorHAnsi"/>
          <w:b/>
          <w:sz w:val="20"/>
          <w:szCs w:val="20"/>
          <w:lang w:val="en-US"/>
        </w:rPr>
        <w:t>xembourg Institute of Health</w:t>
      </w:r>
    </w:p>
    <w:p w14:paraId="34C8FA32" w14:textId="33071A73" w:rsidR="00C13FEC" w:rsidRPr="001C7981" w:rsidRDefault="00C13FEC" w:rsidP="00C13FEC">
      <w:pPr>
        <w:suppressAutoHyphens w:val="0"/>
        <w:autoSpaceDE w:val="0"/>
        <w:autoSpaceDN w:val="0"/>
        <w:adjustRightInd w:val="0"/>
        <w:spacing w:after="0" w:line="240" w:lineRule="auto"/>
        <w:jc w:val="both"/>
        <w:rPr>
          <w:rFonts w:asciiTheme="minorHAnsi" w:hAnsiTheme="minorHAnsi"/>
          <w:sz w:val="20"/>
          <w:szCs w:val="20"/>
          <w:lang w:val="en-US"/>
        </w:rPr>
      </w:pPr>
      <w:r w:rsidRPr="001C7981">
        <w:rPr>
          <w:rFonts w:asciiTheme="minorHAnsi" w:hAnsiTheme="minorHAnsi"/>
          <w:sz w:val="20"/>
          <w:szCs w:val="20"/>
          <w:lang w:val="en-US"/>
        </w:rPr>
        <w:t xml:space="preserve">The Luxembourg Institute of Health is a public research </w:t>
      </w:r>
      <w:r w:rsidR="005B030E" w:rsidRPr="001C7981">
        <w:rPr>
          <w:rFonts w:asciiTheme="minorHAnsi" w:hAnsiTheme="minorHAnsi"/>
          <w:sz w:val="20"/>
          <w:szCs w:val="20"/>
          <w:lang w:val="en-US"/>
        </w:rPr>
        <w:t>organization</w:t>
      </w:r>
      <w:r w:rsidRPr="001C7981">
        <w:rPr>
          <w:rFonts w:asciiTheme="minorHAnsi" w:hAnsiTheme="minorHAnsi"/>
          <w:sz w:val="20"/>
          <w:szCs w:val="20"/>
          <w:lang w:val="en-US"/>
        </w:rPr>
        <w:t xml:space="preserve"> at the forefront of biomedical sciences. With its strong expertise in population health, oncology, </w:t>
      </w:r>
      <w:r w:rsidR="005B030E" w:rsidRPr="001C7981">
        <w:rPr>
          <w:rFonts w:asciiTheme="minorHAnsi" w:hAnsiTheme="minorHAnsi"/>
          <w:sz w:val="20"/>
          <w:szCs w:val="20"/>
          <w:lang w:val="en-US"/>
        </w:rPr>
        <w:t>infection,</w:t>
      </w:r>
      <w:r w:rsidRPr="001C7981">
        <w:rPr>
          <w:rFonts w:asciiTheme="minorHAnsi" w:hAnsiTheme="minorHAnsi"/>
          <w:sz w:val="20"/>
          <w:szCs w:val="20"/>
          <w:lang w:val="en-US"/>
        </w:rPr>
        <w:t xml:space="preserve"> and immunity as well as storage and handling of biological samples, its research activities are dedicated to people’s health. At the Luxembourg Institute of Health, more than 300 individuals are working together, aiming at investigating disease </w:t>
      </w:r>
      <w:r w:rsidR="005B030E" w:rsidRPr="001C7981">
        <w:rPr>
          <w:rFonts w:asciiTheme="minorHAnsi" w:hAnsiTheme="minorHAnsi"/>
          <w:sz w:val="20"/>
          <w:szCs w:val="20"/>
          <w:lang w:val="en-US"/>
        </w:rPr>
        <w:t>mechanisms,</w:t>
      </w:r>
      <w:r w:rsidRPr="001C7981">
        <w:rPr>
          <w:rFonts w:asciiTheme="minorHAnsi" w:hAnsiTheme="minorHAnsi"/>
          <w:sz w:val="20"/>
          <w:szCs w:val="20"/>
          <w:lang w:val="en-US"/>
        </w:rPr>
        <w:t xml:space="preserve"> and developing new diagnostics, innovative </w:t>
      </w:r>
      <w:proofErr w:type="gramStart"/>
      <w:r w:rsidRPr="001C7981">
        <w:rPr>
          <w:rFonts w:asciiTheme="minorHAnsi" w:hAnsiTheme="minorHAnsi"/>
          <w:sz w:val="20"/>
          <w:szCs w:val="20"/>
          <w:lang w:val="en-US"/>
        </w:rPr>
        <w:t>therapies</w:t>
      </w:r>
      <w:proofErr w:type="gramEnd"/>
      <w:r w:rsidRPr="001C7981">
        <w:rPr>
          <w:rFonts w:asciiTheme="minorHAnsi" w:hAnsiTheme="minorHAnsi"/>
          <w:sz w:val="20"/>
          <w:szCs w:val="20"/>
          <w:lang w:val="en-US"/>
        </w:rPr>
        <w:t xml:space="preserve"> and effective tools to implement </w:t>
      </w:r>
      <w:r w:rsidR="005B030E" w:rsidRPr="001C7981">
        <w:rPr>
          <w:rFonts w:asciiTheme="minorHAnsi" w:hAnsiTheme="minorHAnsi"/>
          <w:sz w:val="20"/>
          <w:szCs w:val="20"/>
          <w:lang w:val="en-US"/>
        </w:rPr>
        <w:lastRenderedPageBreak/>
        <w:t>personalized</w:t>
      </w:r>
      <w:r w:rsidRPr="001C7981">
        <w:rPr>
          <w:rFonts w:asciiTheme="minorHAnsi" w:hAnsiTheme="minorHAnsi"/>
          <w:sz w:val="20"/>
          <w:szCs w:val="20"/>
          <w:lang w:val="en-US"/>
        </w:rPr>
        <w:t xml:space="preserve"> medicine. The institution is the first supplier of public health information in Luxembourg, a strong cooperation partner in local and international projects and an attractive training place for ambitious early-stage researchers.</w:t>
      </w:r>
    </w:p>
    <w:p w14:paraId="310D2317" w14:textId="0640E849" w:rsidR="001C7981" w:rsidRDefault="00CB1242" w:rsidP="001C7981">
      <w:pPr>
        <w:suppressAutoHyphens w:val="0"/>
        <w:autoSpaceDE w:val="0"/>
        <w:autoSpaceDN w:val="0"/>
        <w:adjustRightInd w:val="0"/>
        <w:spacing w:after="0" w:line="240" w:lineRule="auto"/>
        <w:jc w:val="right"/>
        <w:rPr>
          <w:rFonts w:asciiTheme="minorHAnsi" w:hAnsiTheme="minorHAnsi"/>
          <w:b/>
          <w:sz w:val="20"/>
          <w:szCs w:val="20"/>
          <w:lang w:val="en-US"/>
        </w:rPr>
      </w:pPr>
      <w:hyperlink r:id="rId18" w:history="1">
        <w:r w:rsidR="001C7981" w:rsidRPr="00977827">
          <w:rPr>
            <w:rStyle w:val="Lienhypertexte"/>
            <w:rFonts w:asciiTheme="minorHAnsi" w:hAnsiTheme="minorHAnsi"/>
            <w:b/>
            <w:sz w:val="20"/>
            <w:szCs w:val="20"/>
            <w:lang w:val="en-US"/>
          </w:rPr>
          <w:t>www.lih.lu</w:t>
        </w:r>
      </w:hyperlink>
    </w:p>
    <w:p w14:paraId="06338284" w14:textId="77777777" w:rsidR="001C7981" w:rsidRPr="001C7981" w:rsidRDefault="001C7981" w:rsidP="001C7981">
      <w:pPr>
        <w:suppressAutoHyphens w:val="0"/>
        <w:autoSpaceDE w:val="0"/>
        <w:autoSpaceDN w:val="0"/>
        <w:adjustRightInd w:val="0"/>
        <w:spacing w:after="0" w:line="240" w:lineRule="auto"/>
        <w:rPr>
          <w:rFonts w:asciiTheme="minorHAnsi" w:hAnsiTheme="minorHAnsi"/>
          <w:b/>
          <w:sz w:val="20"/>
          <w:szCs w:val="20"/>
          <w:lang w:val="en-US"/>
        </w:rPr>
      </w:pPr>
    </w:p>
    <w:p w14:paraId="03CC8CBD" w14:textId="5428A4D3" w:rsidR="00266CE5" w:rsidRPr="001C7981" w:rsidRDefault="002F6B5A" w:rsidP="001C7981">
      <w:pPr>
        <w:tabs>
          <w:tab w:val="left" w:pos="8300"/>
        </w:tabs>
        <w:suppressAutoHyphens w:val="0"/>
        <w:autoSpaceDE w:val="0"/>
        <w:autoSpaceDN w:val="0"/>
        <w:adjustRightInd w:val="0"/>
        <w:spacing w:after="0" w:line="240" w:lineRule="auto"/>
        <w:rPr>
          <w:rFonts w:asciiTheme="minorHAnsi" w:hAnsiTheme="minorHAnsi"/>
          <w:b/>
          <w:sz w:val="20"/>
          <w:szCs w:val="20"/>
          <w:lang w:val="en-US"/>
        </w:rPr>
      </w:pPr>
      <w:r w:rsidRPr="001C7981">
        <w:rPr>
          <w:rFonts w:asciiTheme="minorHAnsi" w:hAnsiTheme="minorHAnsi"/>
          <w:b/>
          <w:sz w:val="20"/>
          <w:szCs w:val="20"/>
          <w:lang w:val="en-US"/>
        </w:rPr>
        <w:t>LISER</w:t>
      </w:r>
    </w:p>
    <w:p w14:paraId="593FE894" w14:textId="21D0003E" w:rsidR="007F27B4" w:rsidRPr="001C7981" w:rsidRDefault="007F27B4" w:rsidP="007F27B4">
      <w:pPr>
        <w:suppressAutoHyphens w:val="0"/>
        <w:spacing w:after="0" w:line="240" w:lineRule="auto"/>
        <w:jc w:val="both"/>
        <w:rPr>
          <w:rFonts w:asciiTheme="minorHAnsi" w:hAnsiTheme="minorHAnsi"/>
          <w:sz w:val="20"/>
          <w:szCs w:val="20"/>
          <w:lang w:val="en-US"/>
        </w:rPr>
      </w:pPr>
      <w:r w:rsidRPr="001C7981">
        <w:rPr>
          <w:rFonts w:asciiTheme="minorHAnsi" w:hAnsiTheme="minorHAnsi"/>
          <w:sz w:val="20"/>
          <w:szCs w:val="20"/>
          <w:lang w:val="en-US"/>
        </w:rPr>
        <w:t xml:space="preserve">The Luxembourg Institute for Socio-Economic Research (LISER) is an independent research institute predominantly funded by the Ministry of Higher Education and Research. It is aiming at the provision of </w:t>
      </w:r>
      <w:r w:rsidR="005B030E" w:rsidRPr="001C7981">
        <w:rPr>
          <w:rFonts w:asciiTheme="minorHAnsi" w:hAnsiTheme="minorHAnsi"/>
          <w:sz w:val="20"/>
          <w:szCs w:val="20"/>
          <w:lang w:val="en-US"/>
        </w:rPr>
        <w:t>evidence-based</w:t>
      </w:r>
      <w:r w:rsidRPr="001C7981">
        <w:rPr>
          <w:rFonts w:asciiTheme="minorHAnsi" w:hAnsiTheme="minorHAnsi"/>
          <w:sz w:val="20"/>
          <w:szCs w:val="20"/>
          <w:lang w:val="en-US"/>
        </w:rPr>
        <w:t xml:space="preserve"> advice to society and policy makers, based on state-of-the-art scientific methodology. The research agenda of the institute is covered by three research departments: </w:t>
      </w:r>
      <w:proofErr w:type="spellStart"/>
      <w:r w:rsidRPr="001C7981">
        <w:rPr>
          <w:rFonts w:asciiTheme="minorHAnsi" w:hAnsiTheme="minorHAnsi"/>
          <w:sz w:val="20"/>
          <w:szCs w:val="20"/>
          <w:lang w:val="en-US"/>
        </w:rPr>
        <w:t>Labour</w:t>
      </w:r>
      <w:proofErr w:type="spellEnd"/>
      <w:r w:rsidRPr="001C7981">
        <w:rPr>
          <w:rFonts w:asciiTheme="minorHAnsi" w:hAnsiTheme="minorHAnsi"/>
          <w:sz w:val="20"/>
          <w:szCs w:val="20"/>
          <w:lang w:val="en-US"/>
        </w:rPr>
        <w:t xml:space="preserve"> Market, Living Conditions, and Urban Development and Mobility. By bringing together mostly economists, sociologists, and geographers, interdisciplinarity is used as a key element for stimulating scientific innovation. The institute is also closely collaborating with the University of Luxembourg. Via its research network, the institute attracts top level researchers from all over the world as active visitors.</w:t>
      </w:r>
    </w:p>
    <w:p w14:paraId="03CA6DA4" w14:textId="214CBA33" w:rsidR="007F27B4" w:rsidRDefault="00CB1242" w:rsidP="007F27B4">
      <w:pPr>
        <w:suppressAutoHyphens w:val="0"/>
        <w:spacing w:after="0" w:line="240" w:lineRule="auto"/>
        <w:jc w:val="right"/>
        <w:rPr>
          <w:rFonts w:asciiTheme="minorHAnsi" w:hAnsiTheme="minorHAnsi"/>
          <w:b/>
          <w:sz w:val="20"/>
          <w:szCs w:val="20"/>
          <w:lang w:val="en-US"/>
        </w:rPr>
      </w:pPr>
      <w:hyperlink r:id="rId19" w:history="1">
        <w:r w:rsidR="001C7981" w:rsidRPr="00977827">
          <w:rPr>
            <w:rStyle w:val="Lienhypertexte"/>
            <w:rFonts w:asciiTheme="minorHAnsi" w:hAnsiTheme="minorHAnsi"/>
            <w:b/>
            <w:sz w:val="20"/>
            <w:szCs w:val="20"/>
            <w:lang w:val="en-US"/>
          </w:rPr>
          <w:t>www.liser.lu</w:t>
        </w:r>
      </w:hyperlink>
    </w:p>
    <w:p w14:paraId="7BB9A407" w14:textId="77777777" w:rsidR="00F223AA" w:rsidRPr="001C7981" w:rsidRDefault="00F223AA" w:rsidP="007F27B4">
      <w:pPr>
        <w:spacing w:after="0" w:line="240" w:lineRule="auto"/>
        <w:rPr>
          <w:rFonts w:asciiTheme="minorHAnsi" w:hAnsiTheme="minorHAnsi"/>
          <w:sz w:val="20"/>
          <w:szCs w:val="20"/>
          <w:lang w:val="en-US"/>
        </w:rPr>
      </w:pPr>
    </w:p>
    <w:p w14:paraId="7A3D0239" w14:textId="77777777" w:rsidR="0027717E" w:rsidRPr="001C7981" w:rsidRDefault="0027717E" w:rsidP="0027717E">
      <w:pPr>
        <w:spacing w:after="0"/>
        <w:rPr>
          <w:rFonts w:asciiTheme="minorHAnsi" w:hAnsiTheme="minorHAnsi"/>
          <w:b/>
          <w:sz w:val="20"/>
          <w:szCs w:val="20"/>
          <w:lang w:val="en-US"/>
        </w:rPr>
      </w:pPr>
      <w:r w:rsidRPr="001C7981">
        <w:rPr>
          <w:rFonts w:asciiTheme="minorHAnsi" w:hAnsiTheme="minorHAnsi"/>
          <w:b/>
          <w:sz w:val="20"/>
          <w:szCs w:val="20"/>
          <w:lang w:val="en-US"/>
        </w:rPr>
        <w:t>Luxembourg Institute of Science and Technology</w:t>
      </w:r>
    </w:p>
    <w:p w14:paraId="0ACF418C" w14:textId="512DB26A" w:rsidR="00415E9D" w:rsidRPr="001C7981" w:rsidRDefault="00415E9D" w:rsidP="00415E9D">
      <w:pPr>
        <w:suppressAutoHyphens w:val="0"/>
        <w:autoSpaceDE w:val="0"/>
        <w:autoSpaceDN w:val="0"/>
        <w:adjustRightInd w:val="0"/>
        <w:spacing w:after="0" w:line="240" w:lineRule="auto"/>
        <w:jc w:val="both"/>
        <w:rPr>
          <w:rFonts w:asciiTheme="minorHAnsi" w:hAnsiTheme="minorHAnsi"/>
          <w:sz w:val="20"/>
          <w:szCs w:val="20"/>
          <w:lang w:val="en-US"/>
        </w:rPr>
      </w:pPr>
      <w:r w:rsidRPr="001C7981">
        <w:rPr>
          <w:rFonts w:asciiTheme="minorHAnsi" w:hAnsiTheme="minorHAnsi"/>
          <w:sz w:val="20"/>
          <w:szCs w:val="20"/>
          <w:lang w:val="en-US"/>
        </w:rPr>
        <w:t xml:space="preserve">The Luxembourg Institute of Science and Technology (LIST) is a Research and Technology </w:t>
      </w:r>
      <w:r w:rsidR="005B030E" w:rsidRPr="001C7981">
        <w:rPr>
          <w:rFonts w:asciiTheme="minorHAnsi" w:hAnsiTheme="minorHAnsi"/>
          <w:sz w:val="20"/>
          <w:szCs w:val="20"/>
          <w:lang w:val="en-US"/>
        </w:rPr>
        <w:t>Organization</w:t>
      </w:r>
      <w:r w:rsidRPr="001C7981">
        <w:rPr>
          <w:rFonts w:asciiTheme="minorHAnsi" w:hAnsiTheme="minorHAnsi"/>
          <w:sz w:val="20"/>
          <w:szCs w:val="20"/>
          <w:lang w:val="en-US"/>
        </w:rPr>
        <w:t xml:space="preserve"> (RTO) active in the fields of materials, </w:t>
      </w:r>
      <w:r w:rsidR="005B030E" w:rsidRPr="001C7981">
        <w:rPr>
          <w:rFonts w:asciiTheme="minorHAnsi" w:hAnsiTheme="minorHAnsi"/>
          <w:sz w:val="20"/>
          <w:szCs w:val="20"/>
          <w:lang w:val="en-US"/>
        </w:rPr>
        <w:t>environment,</w:t>
      </w:r>
      <w:r w:rsidRPr="001C7981">
        <w:rPr>
          <w:rFonts w:asciiTheme="minorHAnsi" w:hAnsiTheme="minorHAnsi"/>
          <w:sz w:val="20"/>
          <w:szCs w:val="20"/>
          <w:lang w:val="en-US"/>
        </w:rPr>
        <w:t xml:space="preserve"> and IT. It is under the trusteeship of the Ministry of Higher Education and Research.</w:t>
      </w:r>
    </w:p>
    <w:p w14:paraId="4C1254ED" w14:textId="77777777" w:rsidR="00415E9D" w:rsidRPr="001C7981" w:rsidRDefault="00415E9D" w:rsidP="00415E9D">
      <w:pPr>
        <w:suppressAutoHyphens w:val="0"/>
        <w:autoSpaceDE w:val="0"/>
        <w:autoSpaceDN w:val="0"/>
        <w:adjustRightInd w:val="0"/>
        <w:spacing w:after="0" w:line="240" w:lineRule="auto"/>
        <w:jc w:val="both"/>
        <w:rPr>
          <w:rFonts w:asciiTheme="minorHAnsi" w:hAnsiTheme="minorHAnsi"/>
          <w:sz w:val="20"/>
          <w:szCs w:val="20"/>
          <w:lang w:val="en-US"/>
        </w:rPr>
      </w:pPr>
      <w:r w:rsidRPr="001C7981">
        <w:rPr>
          <w:rFonts w:asciiTheme="minorHAnsi" w:hAnsiTheme="minorHAnsi"/>
          <w:sz w:val="20"/>
          <w:szCs w:val="20"/>
          <w:lang w:val="en-US"/>
        </w:rPr>
        <w:t>Our mission is twofold. We contribute to Luxembourg’s reputation through our participation in several targeted research areas among the best RTOs in Europe, and by doing so, accelerate the country’s socio-economic development. In a nutshell, LIST contributes strongly to building the Luxembourg of tomorrow.</w:t>
      </w:r>
    </w:p>
    <w:p w14:paraId="7650E35B" w14:textId="77777777" w:rsidR="00415E9D" w:rsidRPr="001C7981" w:rsidRDefault="00415E9D" w:rsidP="00415E9D">
      <w:pPr>
        <w:suppressAutoHyphens w:val="0"/>
        <w:autoSpaceDE w:val="0"/>
        <w:autoSpaceDN w:val="0"/>
        <w:adjustRightInd w:val="0"/>
        <w:spacing w:after="0" w:line="240" w:lineRule="auto"/>
        <w:jc w:val="both"/>
        <w:rPr>
          <w:rFonts w:asciiTheme="minorHAnsi" w:hAnsiTheme="minorHAnsi"/>
          <w:sz w:val="20"/>
          <w:szCs w:val="20"/>
          <w:lang w:val="en-US"/>
        </w:rPr>
      </w:pPr>
      <w:r w:rsidRPr="001C7981">
        <w:rPr>
          <w:rFonts w:asciiTheme="minorHAnsi" w:hAnsiTheme="minorHAnsi"/>
          <w:sz w:val="20"/>
          <w:szCs w:val="20"/>
          <w:lang w:val="en-US"/>
        </w:rPr>
        <w:t>Our ambitions are:</w:t>
      </w:r>
    </w:p>
    <w:p w14:paraId="182F2368" w14:textId="77777777" w:rsidR="00415E9D" w:rsidRPr="001C7981" w:rsidRDefault="00415E9D" w:rsidP="00415E9D">
      <w:pPr>
        <w:pStyle w:val="Paragraphedeliste"/>
        <w:numPr>
          <w:ilvl w:val="0"/>
          <w:numId w:val="6"/>
        </w:numPr>
        <w:suppressAutoHyphens w:val="0"/>
        <w:autoSpaceDE w:val="0"/>
        <w:autoSpaceDN w:val="0"/>
        <w:adjustRightInd w:val="0"/>
        <w:spacing w:after="0" w:line="240" w:lineRule="auto"/>
        <w:jc w:val="both"/>
        <w:rPr>
          <w:rFonts w:asciiTheme="minorHAnsi" w:hAnsiTheme="minorHAnsi"/>
          <w:sz w:val="20"/>
          <w:szCs w:val="20"/>
          <w:lang w:val="en-US"/>
        </w:rPr>
      </w:pPr>
      <w:r w:rsidRPr="001C7981">
        <w:rPr>
          <w:rFonts w:asciiTheme="minorHAnsi" w:hAnsiTheme="minorHAnsi"/>
          <w:sz w:val="20"/>
          <w:szCs w:val="20"/>
          <w:lang w:val="en-US"/>
        </w:rPr>
        <w:t>To be the catalyst of national ambition in innovation</w:t>
      </w:r>
    </w:p>
    <w:p w14:paraId="636DFE4F" w14:textId="77777777" w:rsidR="00415E9D" w:rsidRPr="001C7981" w:rsidRDefault="00415E9D" w:rsidP="00415E9D">
      <w:pPr>
        <w:pStyle w:val="Paragraphedeliste"/>
        <w:numPr>
          <w:ilvl w:val="0"/>
          <w:numId w:val="6"/>
        </w:numPr>
        <w:suppressAutoHyphens w:val="0"/>
        <w:autoSpaceDE w:val="0"/>
        <w:autoSpaceDN w:val="0"/>
        <w:adjustRightInd w:val="0"/>
        <w:spacing w:after="0" w:line="240" w:lineRule="auto"/>
        <w:jc w:val="both"/>
        <w:rPr>
          <w:rFonts w:asciiTheme="minorHAnsi" w:hAnsiTheme="minorHAnsi"/>
          <w:sz w:val="20"/>
          <w:szCs w:val="20"/>
          <w:lang w:val="en-US"/>
        </w:rPr>
      </w:pPr>
      <w:r w:rsidRPr="001C7981">
        <w:rPr>
          <w:rFonts w:asciiTheme="minorHAnsi" w:hAnsiTheme="minorHAnsi"/>
          <w:sz w:val="20"/>
          <w:szCs w:val="20"/>
          <w:lang w:val="en-US"/>
        </w:rPr>
        <w:t>To accelerate the marketing of technological innovations</w:t>
      </w:r>
    </w:p>
    <w:p w14:paraId="0DC1F904" w14:textId="77777777" w:rsidR="00415E9D" w:rsidRPr="001C7981" w:rsidRDefault="00415E9D" w:rsidP="00415E9D">
      <w:pPr>
        <w:pStyle w:val="Paragraphedeliste"/>
        <w:numPr>
          <w:ilvl w:val="0"/>
          <w:numId w:val="6"/>
        </w:numPr>
        <w:suppressAutoHyphens w:val="0"/>
        <w:autoSpaceDE w:val="0"/>
        <w:autoSpaceDN w:val="0"/>
        <w:adjustRightInd w:val="0"/>
        <w:spacing w:after="0" w:line="240" w:lineRule="auto"/>
        <w:jc w:val="both"/>
        <w:rPr>
          <w:rFonts w:asciiTheme="minorHAnsi" w:hAnsiTheme="minorHAnsi"/>
          <w:sz w:val="20"/>
          <w:szCs w:val="20"/>
          <w:lang w:val="en-US"/>
        </w:rPr>
      </w:pPr>
      <w:r w:rsidRPr="001C7981">
        <w:rPr>
          <w:rFonts w:asciiTheme="minorHAnsi" w:hAnsiTheme="minorHAnsi"/>
          <w:sz w:val="20"/>
          <w:szCs w:val="20"/>
          <w:lang w:val="en-US"/>
        </w:rPr>
        <w:t>To be a positive driving force for industry and innovation in Luxembourg</w:t>
      </w:r>
    </w:p>
    <w:p w14:paraId="657AB989" w14:textId="77777777" w:rsidR="00415E9D" w:rsidRPr="001C7981" w:rsidRDefault="00415E9D" w:rsidP="00415E9D">
      <w:pPr>
        <w:pStyle w:val="Paragraphedeliste"/>
        <w:numPr>
          <w:ilvl w:val="0"/>
          <w:numId w:val="6"/>
        </w:numPr>
        <w:suppressAutoHyphens w:val="0"/>
        <w:autoSpaceDE w:val="0"/>
        <w:autoSpaceDN w:val="0"/>
        <w:adjustRightInd w:val="0"/>
        <w:spacing w:after="0" w:line="240" w:lineRule="auto"/>
        <w:jc w:val="both"/>
        <w:rPr>
          <w:rFonts w:asciiTheme="minorHAnsi" w:hAnsiTheme="minorHAnsi"/>
          <w:sz w:val="20"/>
          <w:szCs w:val="20"/>
          <w:lang w:val="en-US"/>
        </w:rPr>
      </w:pPr>
      <w:r w:rsidRPr="001C7981">
        <w:rPr>
          <w:rFonts w:asciiTheme="minorHAnsi" w:hAnsiTheme="minorHAnsi"/>
          <w:sz w:val="20"/>
          <w:szCs w:val="20"/>
          <w:lang w:val="en-US"/>
        </w:rPr>
        <w:t>To promote Luxembourg as a testbed of European innovation</w:t>
      </w:r>
    </w:p>
    <w:p w14:paraId="596F676D" w14:textId="302CA79E" w:rsidR="0027717E" w:rsidRPr="001C7981" w:rsidRDefault="00415E9D" w:rsidP="00415E9D">
      <w:pPr>
        <w:pStyle w:val="Paragraphedeliste"/>
        <w:numPr>
          <w:ilvl w:val="0"/>
          <w:numId w:val="6"/>
        </w:numPr>
        <w:suppressAutoHyphens w:val="0"/>
        <w:spacing w:after="0" w:line="240" w:lineRule="auto"/>
        <w:jc w:val="both"/>
        <w:rPr>
          <w:rFonts w:asciiTheme="minorHAnsi" w:hAnsiTheme="minorHAnsi"/>
          <w:sz w:val="20"/>
          <w:szCs w:val="20"/>
          <w:lang w:val="en-US"/>
        </w:rPr>
      </w:pPr>
      <w:r w:rsidRPr="001C7981">
        <w:rPr>
          <w:rFonts w:asciiTheme="minorHAnsi" w:hAnsiTheme="minorHAnsi"/>
          <w:sz w:val="20"/>
          <w:szCs w:val="20"/>
          <w:lang w:val="en-US"/>
        </w:rPr>
        <w:t>To provide advice and expertise for national policies</w:t>
      </w:r>
    </w:p>
    <w:p w14:paraId="21DF951E" w14:textId="56ECB4C6" w:rsidR="0027717E" w:rsidRDefault="00CB1242" w:rsidP="0027717E">
      <w:pPr>
        <w:spacing w:after="0"/>
        <w:jc w:val="right"/>
        <w:rPr>
          <w:rFonts w:asciiTheme="minorHAnsi" w:hAnsiTheme="minorHAnsi" w:cs="Arial"/>
          <w:b/>
          <w:sz w:val="20"/>
          <w:szCs w:val="20"/>
          <w:lang w:val="en-US"/>
        </w:rPr>
      </w:pPr>
      <w:hyperlink r:id="rId20" w:history="1">
        <w:r w:rsidR="001C7981" w:rsidRPr="00977827">
          <w:rPr>
            <w:rStyle w:val="Lienhypertexte"/>
            <w:rFonts w:asciiTheme="minorHAnsi" w:hAnsiTheme="minorHAnsi" w:cs="Arial"/>
            <w:b/>
            <w:sz w:val="20"/>
            <w:szCs w:val="20"/>
            <w:lang w:val="en-US"/>
          </w:rPr>
          <w:t>www.list.lu</w:t>
        </w:r>
      </w:hyperlink>
    </w:p>
    <w:p w14:paraId="016A5857" w14:textId="77777777" w:rsidR="00F223AA" w:rsidRPr="001C7981" w:rsidRDefault="00F223AA" w:rsidP="007D23D0">
      <w:pPr>
        <w:spacing w:after="0" w:line="240" w:lineRule="auto"/>
        <w:rPr>
          <w:rFonts w:asciiTheme="minorHAnsi" w:hAnsiTheme="minorHAnsi"/>
          <w:sz w:val="20"/>
          <w:szCs w:val="20"/>
          <w:lang w:val="en-US"/>
        </w:rPr>
      </w:pPr>
    </w:p>
    <w:p w14:paraId="50588164" w14:textId="77777777" w:rsidR="002F6B5A" w:rsidRPr="001C7981" w:rsidRDefault="002F6B5A" w:rsidP="002F6B5A">
      <w:pPr>
        <w:widowControl w:val="0"/>
        <w:spacing w:before="100" w:beforeAutospacing="1" w:after="100" w:afterAutospacing="1" w:line="240" w:lineRule="auto"/>
        <w:ind w:left="-57"/>
        <w:contextualSpacing/>
        <w:rPr>
          <w:rFonts w:asciiTheme="minorHAnsi" w:hAnsiTheme="minorHAnsi"/>
          <w:b/>
          <w:sz w:val="20"/>
          <w:szCs w:val="20"/>
          <w:lang w:val="en-US"/>
        </w:rPr>
      </w:pPr>
      <w:r w:rsidRPr="001C7981">
        <w:rPr>
          <w:rFonts w:asciiTheme="minorHAnsi" w:hAnsiTheme="minorHAnsi"/>
          <w:b/>
          <w:sz w:val="20"/>
          <w:szCs w:val="20"/>
          <w:lang w:val="en-US"/>
        </w:rPr>
        <w:t>University of Luxemburg</w:t>
      </w:r>
    </w:p>
    <w:p w14:paraId="6E68B8EF" w14:textId="704E7562" w:rsidR="002F6B5A" w:rsidRPr="001C7981" w:rsidRDefault="002F6B5A" w:rsidP="001C7981">
      <w:pPr>
        <w:widowControl w:val="0"/>
        <w:spacing w:before="100" w:beforeAutospacing="1" w:after="100" w:afterAutospacing="1" w:line="240" w:lineRule="auto"/>
        <w:ind w:left="-57"/>
        <w:contextualSpacing/>
        <w:jc w:val="both"/>
        <w:rPr>
          <w:rFonts w:asciiTheme="minorHAnsi" w:hAnsiTheme="minorHAnsi"/>
          <w:sz w:val="20"/>
          <w:szCs w:val="20"/>
          <w:lang w:val="en-US"/>
        </w:rPr>
      </w:pPr>
      <w:r w:rsidRPr="001C7981">
        <w:rPr>
          <w:rFonts w:asciiTheme="minorHAnsi" w:hAnsiTheme="minorHAnsi"/>
          <w:sz w:val="20"/>
          <w:szCs w:val="20"/>
          <w:lang w:val="en-US"/>
        </w:rPr>
        <w:t xml:space="preserve">The University of Luxemburg (UL) was founded in 2003, and is, thus, one of the youngest and </w:t>
      </w:r>
      <w:r w:rsidR="005B030E" w:rsidRPr="001C7981">
        <w:rPr>
          <w:rFonts w:asciiTheme="minorHAnsi" w:hAnsiTheme="minorHAnsi"/>
          <w:sz w:val="20"/>
          <w:szCs w:val="20"/>
          <w:lang w:val="en-US"/>
        </w:rPr>
        <w:t>fast-growing</w:t>
      </w:r>
      <w:r w:rsidRPr="001C7981">
        <w:rPr>
          <w:rFonts w:asciiTheme="minorHAnsi" w:hAnsiTheme="minorHAnsi"/>
          <w:sz w:val="20"/>
          <w:szCs w:val="20"/>
          <w:lang w:val="en-US"/>
        </w:rPr>
        <w:t xml:space="preserve"> universities in Europe. Based at the heart of the European Union, it offers a range of high-quality </w:t>
      </w:r>
      <w:r w:rsidR="005B030E" w:rsidRPr="001C7981">
        <w:rPr>
          <w:rFonts w:asciiTheme="minorHAnsi" w:hAnsiTheme="minorHAnsi"/>
          <w:sz w:val="20"/>
          <w:szCs w:val="20"/>
          <w:lang w:val="en-US"/>
        </w:rPr>
        <w:t>programs</w:t>
      </w:r>
      <w:r w:rsidRPr="001C7981">
        <w:rPr>
          <w:rFonts w:asciiTheme="minorHAnsi" w:hAnsiTheme="minorHAnsi"/>
          <w:sz w:val="20"/>
          <w:szCs w:val="20"/>
          <w:lang w:val="en-US"/>
        </w:rPr>
        <w:t xml:space="preserve"> at all levels. The UL is an international (with an academic staff of 17 nationalities, and students from 95 nationalities), multilingual (three official languages: English, </w:t>
      </w:r>
      <w:r w:rsidR="005B030E" w:rsidRPr="001C7981">
        <w:rPr>
          <w:rFonts w:asciiTheme="minorHAnsi" w:hAnsiTheme="minorHAnsi"/>
          <w:sz w:val="20"/>
          <w:szCs w:val="20"/>
          <w:lang w:val="en-US"/>
        </w:rPr>
        <w:t>French,</w:t>
      </w:r>
      <w:r w:rsidRPr="001C7981">
        <w:rPr>
          <w:rFonts w:asciiTheme="minorHAnsi" w:hAnsiTheme="minorHAnsi"/>
          <w:sz w:val="20"/>
          <w:szCs w:val="20"/>
          <w:lang w:val="en-US"/>
        </w:rPr>
        <w:t xml:space="preserve"> and German) and research-led University, with a strong focus on six main areas: </w:t>
      </w:r>
    </w:p>
    <w:p w14:paraId="428BA056" w14:textId="77777777" w:rsidR="002F6B5A" w:rsidRPr="001C7981" w:rsidRDefault="002F6B5A" w:rsidP="002F6B5A">
      <w:pPr>
        <w:numPr>
          <w:ilvl w:val="0"/>
          <w:numId w:val="4"/>
        </w:numPr>
        <w:shd w:val="clear" w:color="auto" w:fill="FFFFFF"/>
        <w:suppressAutoHyphens w:val="0"/>
        <w:spacing w:before="100" w:beforeAutospacing="1" w:after="100" w:afterAutospacing="1" w:line="240" w:lineRule="auto"/>
        <w:rPr>
          <w:rFonts w:asciiTheme="minorHAnsi" w:hAnsiTheme="minorHAnsi"/>
          <w:sz w:val="20"/>
          <w:szCs w:val="20"/>
          <w:lang w:val="en-US"/>
        </w:rPr>
      </w:pPr>
      <w:r w:rsidRPr="001C7981">
        <w:rPr>
          <w:rFonts w:asciiTheme="minorHAnsi" w:hAnsiTheme="minorHAnsi"/>
          <w:sz w:val="20"/>
          <w:szCs w:val="20"/>
          <w:lang w:val="en-US"/>
        </w:rPr>
        <w:t>Computational Sciences</w:t>
      </w:r>
    </w:p>
    <w:p w14:paraId="0192D24C" w14:textId="77777777" w:rsidR="002F6B5A" w:rsidRPr="001C7981" w:rsidRDefault="002F6B5A" w:rsidP="002F6B5A">
      <w:pPr>
        <w:numPr>
          <w:ilvl w:val="0"/>
          <w:numId w:val="4"/>
        </w:numPr>
        <w:shd w:val="clear" w:color="auto" w:fill="FFFFFF"/>
        <w:suppressAutoHyphens w:val="0"/>
        <w:spacing w:before="100" w:beforeAutospacing="1" w:after="100" w:afterAutospacing="1" w:line="240" w:lineRule="auto"/>
        <w:rPr>
          <w:rFonts w:asciiTheme="minorHAnsi" w:hAnsiTheme="minorHAnsi"/>
          <w:sz w:val="20"/>
          <w:szCs w:val="20"/>
          <w:lang w:val="en-US"/>
        </w:rPr>
      </w:pPr>
      <w:r w:rsidRPr="001C7981">
        <w:rPr>
          <w:rFonts w:asciiTheme="minorHAnsi" w:hAnsiTheme="minorHAnsi"/>
          <w:sz w:val="20"/>
          <w:szCs w:val="20"/>
          <w:lang w:val="en-US"/>
        </w:rPr>
        <w:t>Law, with focus on European Law</w:t>
      </w:r>
    </w:p>
    <w:p w14:paraId="789A52EC" w14:textId="77777777" w:rsidR="002F6B5A" w:rsidRPr="001C7981" w:rsidRDefault="002F6B5A" w:rsidP="002F6B5A">
      <w:pPr>
        <w:numPr>
          <w:ilvl w:val="0"/>
          <w:numId w:val="4"/>
        </w:numPr>
        <w:shd w:val="clear" w:color="auto" w:fill="FFFFFF"/>
        <w:suppressAutoHyphens w:val="0"/>
        <w:spacing w:before="100" w:beforeAutospacing="1" w:after="100" w:afterAutospacing="1" w:line="240" w:lineRule="auto"/>
        <w:rPr>
          <w:rFonts w:asciiTheme="minorHAnsi" w:hAnsiTheme="minorHAnsi"/>
          <w:sz w:val="20"/>
          <w:szCs w:val="20"/>
          <w:lang w:val="en-US"/>
        </w:rPr>
      </w:pPr>
      <w:r w:rsidRPr="001C7981">
        <w:rPr>
          <w:rFonts w:asciiTheme="minorHAnsi" w:hAnsiTheme="minorHAnsi"/>
          <w:sz w:val="20"/>
          <w:szCs w:val="20"/>
          <w:lang w:val="en-US"/>
        </w:rPr>
        <w:t>Luxembourg School of Finance</w:t>
      </w:r>
    </w:p>
    <w:p w14:paraId="536C131B" w14:textId="77777777" w:rsidR="002F6B5A" w:rsidRPr="001C7981" w:rsidRDefault="002F6B5A" w:rsidP="002F6B5A">
      <w:pPr>
        <w:numPr>
          <w:ilvl w:val="0"/>
          <w:numId w:val="4"/>
        </w:numPr>
        <w:shd w:val="clear" w:color="auto" w:fill="FFFFFF"/>
        <w:suppressAutoHyphens w:val="0"/>
        <w:spacing w:before="100" w:beforeAutospacing="1" w:after="100" w:afterAutospacing="1" w:line="240" w:lineRule="auto"/>
        <w:rPr>
          <w:rFonts w:asciiTheme="minorHAnsi" w:hAnsiTheme="minorHAnsi"/>
          <w:sz w:val="20"/>
          <w:szCs w:val="20"/>
          <w:lang w:val="en-US"/>
        </w:rPr>
      </w:pPr>
      <w:r w:rsidRPr="001C7981">
        <w:rPr>
          <w:rFonts w:asciiTheme="minorHAnsi" w:hAnsiTheme="minorHAnsi"/>
          <w:sz w:val="20"/>
          <w:szCs w:val="20"/>
          <w:lang w:val="en-US"/>
        </w:rPr>
        <w:t>Educational Sciences</w:t>
      </w:r>
    </w:p>
    <w:p w14:paraId="7425E36C" w14:textId="77777777" w:rsidR="002F6B5A" w:rsidRPr="001C7981" w:rsidRDefault="002F6B5A" w:rsidP="002F6B5A">
      <w:pPr>
        <w:numPr>
          <w:ilvl w:val="0"/>
          <w:numId w:val="4"/>
        </w:numPr>
        <w:shd w:val="clear" w:color="auto" w:fill="FFFFFF"/>
        <w:suppressAutoHyphens w:val="0"/>
        <w:spacing w:before="100" w:beforeAutospacing="1" w:after="100" w:afterAutospacing="1" w:line="240" w:lineRule="auto"/>
        <w:rPr>
          <w:rFonts w:asciiTheme="minorHAnsi" w:hAnsiTheme="minorHAnsi"/>
          <w:sz w:val="20"/>
          <w:szCs w:val="20"/>
          <w:lang w:val="en-US"/>
        </w:rPr>
      </w:pPr>
      <w:r w:rsidRPr="001C7981">
        <w:rPr>
          <w:rFonts w:asciiTheme="minorHAnsi" w:hAnsiTheme="minorHAnsi"/>
          <w:sz w:val="20"/>
          <w:szCs w:val="20"/>
          <w:lang w:val="en-US"/>
        </w:rPr>
        <w:t>Security, Reliability and Trust in Information Technology</w:t>
      </w:r>
    </w:p>
    <w:p w14:paraId="1E209A51" w14:textId="77777777" w:rsidR="001C7981" w:rsidRDefault="002F6B5A" w:rsidP="001C7981">
      <w:pPr>
        <w:numPr>
          <w:ilvl w:val="0"/>
          <w:numId w:val="4"/>
        </w:numPr>
        <w:suppressAutoHyphens w:val="0"/>
        <w:spacing w:before="100" w:beforeAutospacing="1" w:after="0" w:line="240" w:lineRule="auto"/>
        <w:ind w:left="714" w:hanging="357"/>
        <w:rPr>
          <w:rFonts w:asciiTheme="minorHAnsi" w:hAnsiTheme="minorHAnsi"/>
          <w:sz w:val="20"/>
          <w:szCs w:val="20"/>
          <w:lang w:val="en-US"/>
        </w:rPr>
      </w:pPr>
      <w:r w:rsidRPr="001C7981">
        <w:rPr>
          <w:rFonts w:asciiTheme="minorHAnsi" w:hAnsiTheme="minorHAnsi"/>
          <w:sz w:val="20"/>
          <w:szCs w:val="20"/>
          <w:lang w:val="en-US"/>
        </w:rPr>
        <w:t>Systems Biomedicine</w:t>
      </w:r>
    </w:p>
    <w:p w14:paraId="5110881F" w14:textId="7EB5C3AC" w:rsidR="002F6B5A" w:rsidRPr="001C7981" w:rsidRDefault="002F6B5A" w:rsidP="001C7981">
      <w:pPr>
        <w:suppressAutoHyphens w:val="0"/>
        <w:spacing w:after="0" w:line="240" w:lineRule="auto"/>
        <w:jc w:val="both"/>
        <w:rPr>
          <w:rFonts w:asciiTheme="minorHAnsi" w:hAnsiTheme="minorHAnsi"/>
          <w:sz w:val="20"/>
          <w:szCs w:val="20"/>
          <w:lang w:val="en-US"/>
        </w:rPr>
      </w:pPr>
      <w:r w:rsidRPr="001C7981">
        <w:rPr>
          <w:rFonts w:asciiTheme="minorHAnsi" w:hAnsiTheme="minorHAnsi"/>
          <w:sz w:val="20"/>
          <w:szCs w:val="20"/>
          <w:lang w:val="en-US"/>
        </w:rPr>
        <w:t xml:space="preserve">All six priorities are expected to perform highest quality basic research, but all of them should do so on projects with potential relevance for the societal and economic development of the country. The University of Luxembourg is actively participating in multiple European projects within its areas of expertise, since the last 5 years its </w:t>
      </w:r>
      <w:r w:rsidR="005B030E" w:rsidRPr="001C7981">
        <w:rPr>
          <w:rFonts w:asciiTheme="minorHAnsi" w:hAnsiTheme="minorHAnsi"/>
          <w:sz w:val="20"/>
          <w:szCs w:val="20"/>
          <w:lang w:val="en-US"/>
        </w:rPr>
        <w:t>third-party</w:t>
      </w:r>
      <w:r w:rsidRPr="001C7981">
        <w:rPr>
          <w:rFonts w:asciiTheme="minorHAnsi" w:hAnsiTheme="minorHAnsi"/>
          <w:sz w:val="20"/>
          <w:szCs w:val="20"/>
          <w:lang w:val="en-US"/>
        </w:rPr>
        <w:t xml:space="preserve"> funding (including European) has grown by 29%. Beyond being such a young university, it has been successful in </w:t>
      </w:r>
      <w:r w:rsidR="005B030E" w:rsidRPr="001C7981">
        <w:rPr>
          <w:rFonts w:asciiTheme="minorHAnsi" w:hAnsiTheme="minorHAnsi"/>
          <w:sz w:val="20"/>
          <w:szCs w:val="20"/>
          <w:lang w:val="en-US"/>
        </w:rPr>
        <w:t>several</w:t>
      </w:r>
      <w:r w:rsidRPr="001C7981">
        <w:rPr>
          <w:rFonts w:asciiTheme="minorHAnsi" w:hAnsiTheme="minorHAnsi"/>
          <w:sz w:val="20"/>
          <w:szCs w:val="20"/>
          <w:lang w:val="en-US"/>
        </w:rPr>
        <w:t xml:space="preserve"> European applications: by the beginning of 2014, the UL was already involved in 36 European projects either as a coordinator or partner. </w:t>
      </w:r>
    </w:p>
    <w:p w14:paraId="13E8B452" w14:textId="40A76944" w:rsidR="001C7981" w:rsidRPr="001C7981" w:rsidRDefault="00CB1242" w:rsidP="002F6B5A">
      <w:pPr>
        <w:spacing w:after="0" w:line="240" w:lineRule="auto"/>
        <w:jc w:val="right"/>
        <w:rPr>
          <w:rFonts w:asciiTheme="minorHAnsi" w:hAnsiTheme="minorHAnsi"/>
          <w:b/>
          <w:bCs/>
          <w:sz w:val="20"/>
          <w:szCs w:val="20"/>
        </w:rPr>
      </w:pPr>
      <w:hyperlink r:id="rId21" w:history="1">
        <w:r w:rsidR="001C7981" w:rsidRPr="001C7981">
          <w:rPr>
            <w:rStyle w:val="Lienhypertexte"/>
            <w:rFonts w:asciiTheme="minorHAnsi" w:hAnsiTheme="minorHAnsi"/>
            <w:b/>
            <w:bCs/>
            <w:sz w:val="20"/>
            <w:szCs w:val="20"/>
          </w:rPr>
          <w:t>www.uni.lu</w:t>
        </w:r>
      </w:hyperlink>
    </w:p>
    <w:p w14:paraId="4E32B7D5" w14:textId="77777777" w:rsidR="00F223AA" w:rsidRPr="001C7981" w:rsidRDefault="00F223AA" w:rsidP="002F6B5A">
      <w:pPr>
        <w:spacing w:after="0" w:line="240" w:lineRule="auto"/>
        <w:jc w:val="right"/>
        <w:rPr>
          <w:rFonts w:asciiTheme="minorHAnsi" w:hAnsiTheme="minorHAnsi"/>
          <w:sz w:val="20"/>
          <w:szCs w:val="20"/>
          <w:lang w:val="en-US"/>
        </w:rPr>
      </w:pPr>
    </w:p>
    <w:p w14:paraId="0D3B295C" w14:textId="77777777" w:rsidR="00726856" w:rsidRPr="001C7981" w:rsidRDefault="00726856" w:rsidP="002721FD">
      <w:pPr>
        <w:suppressAutoHyphens w:val="0"/>
        <w:spacing w:after="0"/>
        <w:rPr>
          <w:rFonts w:asciiTheme="minorHAnsi" w:hAnsiTheme="minorHAnsi"/>
          <w:sz w:val="20"/>
          <w:szCs w:val="20"/>
          <w:lang w:val="en-US"/>
        </w:rPr>
      </w:pPr>
      <w:r w:rsidRPr="001C7981">
        <w:rPr>
          <w:rFonts w:asciiTheme="minorHAnsi" w:hAnsiTheme="minorHAnsi"/>
          <w:b/>
          <w:sz w:val="20"/>
          <w:szCs w:val="20"/>
          <w:lang w:val="en-US"/>
        </w:rPr>
        <w:t xml:space="preserve">Luxembourg National Research Fund </w:t>
      </w:r>
    </w:p>
    <w:p w14:paraId="51BAC83F" w14:textId="7786D324" w:rsidR="007D23D0" w:rsidRPr="001C7981" w:rsidRDefault="00464567" w:rsidP="007D23D0">
      <w:pPr>
        <w:suppressAutoHyphens w:val="0"/>
        <w:autoSpaceDE w:val="0"/>
        <w:autoSpaceDN w:val="0"/>
        <w:adjustRightInd w:val="0"/>
        <w:spacing w:after="0" w:line="240" w:lineRule="auto"/>
        <w:jc w:val="both"/>
        <w:rPr>
          <w:rFonts w:asciiTheme="minorHAnsi" w:hAnsiTheme="minorHAnsi"/>
          <w:sz w:val="20"/>
          <w:szCs w:val="20"/>
          <w:lang w:val="en-US"/>
        </w:rPr>
      </w:pPr>
      <w:r w:rsidRPr="001C7981">
        <w:rPr>
          <w:rFonts w:asciiTheme="minorHAnsi" w:hAnsiTheme="minorHAnsi"/>
          <w:sz w:val="20"/>
          <w:szCs w:val="20"/>
          <w:lang w:val="en-US"/>
        </w:rPr>
        <w:t xml:space="preserve">The Luxembourg National Research Fund (FNR) is the main funder of research activities in Luxembourg. Our vision is to establish Luxembourg as a leading knowledge-based society through science, </w:t>
      </w:r>
      <w:r w:rsidR="00094128" w:rsidRPr="001C7981">
        <w:rPr>
          <w:rFonts w:asciiTheme="minorHAnsi" w:hAnsiTheme="minorHAnsi"/>
          <w:sz w:val="20"/>
          <w:szCs w:val="20"/>
          <w:lang w:val="en-US"/>
        </w:rPr>
        <w:t>research,</w:t>
      </w:r>
      <w:r w:rsidRPr="001C7981">
        <w:rPr>
          <w:rFonts w:asciiTheme="minorHAnsi" w:hAnsiTheme="minorHAnsi"/>
          <w:sz w:val="20"/>
          <w:szCs w:val="20"/>
          <w:lang w:val="en-US"/>
        </w:rPr>
        <w:t xml:space="preserve"> and innovation, thereby contributing to the country’s economic diversification and future prosperity. We aim to set up a sustainable world-class research system in Luxembourg that will generate societal and economic impact in key strategic areas. To this end, the FNR invests public funds into research projects in various branches of </w:t>
      </w:r>
      <w:r w:rsidRPr="001C7981">
        <w:rPr>
          <w:rFonts w:asciiTheme="minorHAnsi" w:hAnsiTheme="minorHAnsi"/>
          <w:sz w:val="20"/>
          <w:szCs w:val="20"/>
          <w:lang w:val="en-US"/>
        </w:rPr>
        <w:lastRenderedPageBreak/>
        <w:t>science and humanities, with an emphasis on core strategic areas. Furthermore, the FNR supports and coordinates activities to promote scientific culture and to raise public awareness for research and science.</w:t>
      </w:r>
    </w:p>
    <w:p w14:paraId="09842B04" w14:textId="7F0F49A5" w:rsidR="0027717E" w:rsidRDefault="00CB1242" w:rsidP="003C2F6E">
      <w:pPr>
        <w:suppressAutoHyphens w:val="0"/>
        <w:autoSpaceDE w:val="0"/>
        <w:autoSpaceDN w:val="0"/>
        <w:adjustRightInd w:val="0"/>
        <w:spacing w:after="0" w:line="240" w:lineRule="auto"/>
        <w:jc w:val="right"/>
        <w:rPr>
          <w:rFonts w:asciiTheme="minorHAnsi" w:hAnsiTheme="minorHAnsi"/>
          <w:b/>
          <w:sz w:val="20"/>
          <w:szCs w:val="20"/>
          <w:lang w:val="en-US"/>
        </w:rPr>
      </w:pPr>
      <w:hyperlink r:id="rId22" w:history="1">
        <w:r w:rsidR="00842D29" w:rsidRPr="00977827">
          <w:rPr>
            <w:rStyle w:val="Lienhypertexte"/>
            <w:rFonts w:asciiTheme="minorHAnsi" w:hAnsiTheme="minorHAnsi"/>
            <w:b/>
            <w:sz w:val="20"/>
            <w:szCs w:val="20"/>
            <w:lang w:val="en-US"/>
          </w:rPr>
          <w:t>www.fnr.lu</w:t>
        </w:r>
      </w:hyperlink>
    </w:p>
    <w:p w14:paraId="77F4969B" w14:textId="7AA24191" w:rsidR="007D23D0" w:rsidRPr="001C7981" w:rsidRDefault="007D23D0" w:rsidP="003C2F6E">
      <w:pPr>
        <w:suppressAutoHyphens w:val="0"/>
        <w:autoSpaceDE w:val="0"/>
        <w:autoSpaceDN w:val="0"/>
        <w:adjustRightInd w:val="0"/>
        <w:spacing w:after="0" w:line="240" w:lineRule="auto"/>
        <w:jc w:val="right"/>
        <w:rPr>
          <w:rFonts w:asciiTheme="minorHAnsi" w:hAnsiTheme="minorHAnsi"/>
          <w:b/>
          <w:sz w:val="20"/>
          <w:szCs w:val="20"/>
          <w:lang w:val="en-US"/>
        </w:rPr>
      </w:pPr>
    </w:p>
    <w:p w14:paraId="3DBA485E" w14:textId="2E771F2F" w:rsidR="007D23D0" w:rsidRPr="001C7981" w:rsidRDefault="007D23D0" w:rsidP="003C2F6E">
      <w:pPr>
        <w:suppressAutoHyphens w:val="0"/>
        <w:autoSpaceDE w:val="0"/>
        <w:autoSpaceDN w:val="0"/>
        <w:adjustRightInd w:val="0"/>
        <w:spacing w:after="0" w:line="240" w:lineRule="auto"/>
        <w:jc w:val="right"/>
        <w:rPr>
          <w:rFonts w:asciiTheme="minorHAnsi" w:hAnsiTheme="minorHAnsi"/>
          <w:b/>
          <w:bCs/>
          <w:sz w:val="20"/>
          <w:szCs w:val="20"/>
          <w:lang w:val="en-US"/>
        </w:rPr>
      </w:pPr>
    </w:p>
    <w:p w14:paraId="4E198C61" w14:textId="5D5FA73E" w:rsidR="00FB5CA1" w:rsidRPr="001C7981" w:rsidRDefault="00FB5CA1" w:rsidP="001C7981">
      <w:pPr>
        <w:spacing w:after="0"/>
        <w:rPr>
          <w:rFonts w:asciiTheme="minorHAnsi" w:hAnsiTheme="minorHAnsi"/>
          <w:b/>
          <w:bCs/>
          <w:sz w:val="20"/>
          <w:szCs w:val="20"/>
        </w:rPr>
      </w:pPr>
      <w:r w:rsidRPr="001C7981">
        <w:rPr>
          <w:rFonts w:asciiTheme="minorHAnsi" w:hAnsiTheme="minorHAnsi"/>
          <w:b/>
          <w:bCs/>
          <w:sz w:val="20"/>
          <w:szCs w:val="20"/>
        </w:rPr>
        <w:t>University of Trier</w:t>
      </w:r>
    </w:p>
    <w:p w14:paraId="5392EFCB" w14:textId="77777777" w:rsidR="00766D40" w:rsidRPr="00766D40" w:rsidRDefault="00766D40" w:rsidP="00766D40">
      <w:pPr>
        <w:pStyle w:val="NormalWeb"/>
        <w:jc w:val="both"/>
        <w:rPr>
          <w:rFonts w:asciiTheme="minorHAnsi" w:hAnsiTheme="minorHAnsi" w:cstheme="minorHAnsi"/>
          <w:color w:val="000000"/>
        </w:rPr>
      </w:pPr>
      <w:proofErr w:type="spellStart"/>
      <w:r w:rsidRPr="00766D40">
        <w:rPr>
          <w:rFonts w:asciiTheme="minorHAnsi" w:hAnsiTheme="minorHAnsi" w:cstheme="minorHAnsi"/>
          <w:i/>
          <w:iCs/>
          <w:color w:val="000000"/>
          <w:sz w:val="20"/>
          <w:szCs w:val="20"/>
        </w:rPr>
        <w:t>Founded</w:t>
      </w:r>
      <w:proofErr w:type="spellEnd"/>
      <w:r w:rsidRPr="00766D40">
        <w:rPr>
          <w:rFonts w:asciiTheme="minorHAnsi" w:hAnsiTheme="minorHAnsi" w:cstheme="minorHAnsi"/>
          <w:i/>
          <w:iCs/>
          <w:color w:val="000000"/>
          <w:sz w:val="20"/>
          <w:szCs w:val="20"/>
        </w:rPr>
        <w:t xml:space="preserve"> </w:t>
      </w:r>
      <w:proofErr w:type="spellStart"/>
      <w:r w:rsidRPr="00766D40">
        <w:rPr>
          <w:rFonts w:asciiTheme="minorHAnsi" w:hAnsiTheme="minorHAnsi" w:cstheme="minorHAnsi"/>
          <w:i/>
          <w:iCs/>
          <w:color w:val="000000"/>
          <w:sz w:val="20"/>
          <w:szCs w:val="20"/>
        </w:rPr>
        <w:t>in</w:t>
      </w:r>
      <w:proofErr w:type="spellEnd"/>
      <w:r w:rsidRPr="00766D40">
        <w:rPr>
          <w:rFonts w:asciiTheme="minorHAnsi" w:hAnsiTheme="minorHAnsi" w:cstheme="minorHAnsi"/>
          <w:i/>
          <w:iCs/>
          <w:color w:val="000000"/>
          <w:sz w:val="20"/>
          <w:szCs w:val="20"/>
        </w:rPr>
        <w:t xml:space="preserve"> 1970, Trier </w:t>
      </w:r>
      <w:proofErr w:type="spellStart"/>
      <w:r w:rsidRPr="00766D40">
        <w:rPr>
          <w:rFonts w:asciiTheme="minorHAnsi" w:hAnsiTheme="minorHAnsi" w:cstheme="minorHAnsi"/>
          <w:i/>
          <w:iCs/>
          <w:color w:val="000000"/>
          <w:sz w:val="20"/>
          <w:szCs w:val="20"/>
        </w:rPr>
        <w:t>University</w:t>
      </w:r>
      <w:proofErr w:type="spellEnd"/>
      <w:r w:rsidRPr="00766D40">
        <w:rPr>
          <w:rFonts w:asciiTheme="minorHAnsi" w:hAnsiTheme="minorHAnsi" w:cstheme="minorHAnsi"/>
          <w:i/>
          <w:iCs/>
          <w:color w:val="000000"/>
          <w:sz w:val="20"/>
          <w:szCs w:val="20"/>
        </w:rPr>
        <w:t xml:space="preserve"> </w:t>
      </w:r>
      <w:proofErr w:type="spellStart"/>
      <w:r w:rsidRPr="00766D40">
        <w:rPr>
          <w:rFonts w:asciiTheme="minorHAnsi" w:hAnsiTheme="minorHAnsi" w:cstheme="minorHAnsi"/>
          <w:i/>
          <w:iCs/>
          <w:color w:val="000000"/>
          <w:sz w:val="20"/>
          <w:szCs w:val="20"/>
        </w:rPr>
        <w:t>with</w:t>
      </w:r>
      <w:proofErr w:type="spellEnd"/>
      <w:r w:rsidRPr="00766D40">
        <w:rPr>
          <w:rFonts w:asciiTheme="minorHAnsi" w:hAnsiTheme="minorHAnsi" w:cstheme="minorHAnsi"/>
          <w:i/>
          <w:iCs/>
          <w:color w:val="000000"/>
          <w:sz w:val="20"/>
          <w:szCs w:val="20"/>
        </w:rPr>
        <w:t xml:space="preserve"> </w:t>
      </w:r>
      <w:proofErr w:type="spellStart"/>
      <w:r w:rsidRPr="00766D40">
        <w:rPr>
          <w:rFonts w:asciiTheme="minorHAnsi" w:hAnsiTheme="minorHAnsi" w:cstheme="minorHAnsi"/>
          <w:i/>
          <w:iCs/>
          <w:color w:val="000000"/>
          <w:sz w:val="20"/>
          <w:szCs w:val="20"/>
        </w:rPr>
        <w:t>its</w:t>
      </w:r>
      <w:proofErr w:type="spellEnd"/>
      <w:r w:rsidRPr="00766D40">
        <w:rPr>
          <w:rFonts w:asciiTheme="minorHAnsi" w:hAnsiTheme="minorHAnsi" w:cstheme="minorHAnsi"/>
          <w:i/>
          <w:iCs/>
          <w:color w:val="000000"/>
          <w:sz w:val="20"/>
          <w:szCs w:val="20"/>
        </w:rPr>
        <w:t xml:space="preserve"> 12,000 </w:t>
      </w:r>
      <w:proofErr w:type="spellStart"/>
      <w:r w:rsidRPr="00766D40">
        <w:rPr>
          <w:rFonts w:asciiTheme="minorHAnsi" w:hAnsiTheme="minorHAnsi" w:cstheme="minorHAnsi"/>
          <w:i/>
          <w:iCs/>
          <w:color w:val="000000"/>
          <w:sz w:val="20"/>
          <w:szCs w:val="20"/>
        </w:rPr>
        <w:t>students</w:t>
      </w:r>
      <w:proofErr w:type="spellEnd"/>
      <w:r w:rsidRPr="00766D40">
        <w:rPr>
          <w:rFonts w:asciiTheme="minorHAnsi" w:hAnsiTheme="minorHAnsi" w:cstheme="minorHAnsi"/>
          <w:i/>
          <w:iCs/>
          <w:color w:val="000000"/>
          <w:sz w:val="20"/>
          <w:szCs w:val="20"/>
        </w:rPr>
        <w:t xml:space="preserve"> (</w:t>
      </w:r>
      <w:proofErr w:type="spellStart"/>
      <w:r w:rsidRPr="00766D40">
        <w:rPr>
          <w:rFonts w:asciiTheme="minorHAnsi" w:hAnsiTheme="minorHAnsi" w:cstheme="minorHAnsi"/>
          <w:i/>
          <w:iCs/>
          <w:color w:val="000000"/>
          <w:sz w:val="20"/>
          <w:szCs w:val="20"/>
        </w:rPr>
        <w:t>including</w:t>
      </w:r>
      <w:proofErr w:type="spellEnd"/>
      <w:r w:rsidRPr="00766D40">
        <w:rPr>
          <w:rFonts w:asciiTheme="minorHAnsi" w:hAnsiTheme="minorHAnsi" w:cstheme="minorHAnsi"/>
          <w:i/>
          <w:iCs/>
          <w:color w:val="000000"/>
          <w:sz w:val="20"/>
          <w:szCs w:val="20"/>
        </w:rPr>
        <w:t xml:space="preserve"> more </w:t>
      </w:r>
      <w:proofErr w:type="spellStart"/>
      <w:r w:rsidRPr="00766D40">
        <w:rPr>
          <w:rFonts w:asciiTheme="minorHAnsi" w:hAnsiTheme="minorHAnsi" w:cstheme="minorHAnsi"/>
          <w:i/>
          <w:iCs/>
          <w:color w:val="000000"/>
          <w:sz w:val="20"/>
          <w:szCs w:val="20"/>
        </w:rPr>
        <w:t>than</w:t>
      </w:r>
      <w:proofErr w:type="spellEnd"/>
      <w:r w:rsidRPr="00766D40">
        <w:rPr>
          <w:rFonts w:asciiTheme="minorHAnsi" w:hAnsiTheme="minorHAnsi" w:cstheme="minorHAnsi"/>
          <w:i/>
          <w:iCs/>
          <w:color w:val="000000"/>
          <w:sz w:val="20"/>
          <w:szCs w:val="20"/>
        </w:rPr>
        <w:t xml:space="preserve"> 11% international </w:t>
      </w:r>
      <w:proofErr w:type="spellStart"/>
      <w:r w:rsidRPr="00766D40">
        <w:rPr>
          <w:rFonts w:asciiTheme="minorHAnsi" w:hAnsiTheme="minorHAnsi" w:cstheme="minorHAnsi"/>
          <w:i/>
          <w:iCs/>
          <w:color w:val="000000"/>
          <w:sz w:val="20"/>
          <w:szCs w:val="20"/>
        </w:rPr>
        <w:t>students</w:t>
      </w:r>
      <w:proofErr w:type="spellEnd"/>
      <w:r w:rsidRPr="00766D40">
        <w:rPr>
          <w:rFonts w:asciiTheme="minorHAnsi" w:hAnsiTheme="minorHAnsi" w:cstheme="minorHAnsi"/>
          <w:i/>
          <w:iCs/>
          <w:color w:val="000000"/>
          <w:sz w:val="20"/>
          <w:szCs w:val="20"/>
        </w:rPr>
        <w:t xml:space="preserve">) </w:t>
      </w:r>
      <w:proofErr w:type="spellStart"/>
      <w:r w:rsidRPr="00766D40">
        <w:rPr>
          <w:rFonts w:asciiTheme="minorHAnsi" w:hAnsiTheme="minorHAnsi" w:cstheme="minorHAnsi"/>
          <w:i/>
          <w:iCs/>
          <w:color w:val="000000"/>
          <w:sz w:val="20"/>
          <w:szCs w:val="20"/>
        </w:rPr>
        <w:t>embraces</w:t>
      </w:r>
      <w:proofErr w:type="spellEnd"/>
      <w:r w:rsidRPr="00766D40">
        <w:rPr>
          <w:rFonts w:asciiTheme="minorHAnsi" w:hAnsiTheme="minorHAnsi" w:cstheme="minorHAnsi"/>
          <w:i/>
          <w:iCs/>
          <w:color w:val="000000"/>
          <w:sz w:val="20"/>
          <w:szCs w:val="20"/>
        </w:rPr>
        <w:t xml:space="preserve"> </w:t>
      </w:r>
      <w:proofErr w:type="spellStart"/>
      <w:r w:rsidRPr="00766D40">
        <w:rPr>
          <w:rFonts w:asciiTheme="minorHAnsi" w:hAnsiTheme="minorHAnsi" w:cstheme="minorHAnsi"/>
          <w:i/>
          <w:iCs/>
          <w:color w:val="000000"/>
          <w:sz w:val="20"/>
          <w:szCs w:val="20"/>
        </w:rPr>
        <w:t>contrast</w:t>
      </w:r>
      <w:proofErr w:type="spellEnd"/>
      <w:r w:rsidRPr="00766D40">
        <w:rPr>
          <w:rFonts w:asciiTheme="minorHAnsi" w:hAnsiTheme="minorHAnsi" w:cstheme="minorHAnsi"/>
          <w:i/>
          <w:iCs/>
          <w:color w:val="000000"/>
          <w:sz w:val="20"/>
          <w:szCs w:val="20"/>
        </w:rPr>
        <w:t xml:space="preserve">: </w:t>
      </w:r>
      <w:proofErr w:type="spellStart"/>
      <w:r w:rsidRPr="00766D40">
        <w:rPr>
          <w:rFonts w:asciiTheme="minorHAnsi" w:hAnsiTheme="minorHAnsi" w:cstheme="minorHAnsi"/>
          <w:i/>
          <w:iCs/>
          <w:color w:val="000000"/>
          <w:sz w:val="20"/>
          <w:szCs w:val="20"/>
        </w:rPr>
        <w:t>young</w:t>
      </w:r>
      <w:proofErr w:type="spellEnd"/>
      <w:r w:rsidRPr="00766D40">
        <w:rPr>
          <w:rFonts w:asciiTheme="minorHAnsi" w:hAnsiTheme="minorHAnsi" w:cstheme="minorHAnsi"/>
          <w:i/>
          <w:iCs/>
          <w:color w:val="000000"/>
          <w:sz w:val="20"/>
          <w:szCs w:val="20"/>
        </w:rPr>
        <w:t xml:space="preserve">, </w:t>
      </w:r>
      <w:proofErr w:type="spellStart"/>
      <w:r w:rsidRPr="00766D40">
        <w:rPr>
          <w:rFonts w:asciiTheme="minorHAnsi" w:hAnsiTheme="minorHAnsi" w:cstheme="minorHAnsi"/>
          <w:i/>
          <w:iCs/>
          <w:color w:val="000000"/>
          <w:sz w:val="20"/>
          <w:szCs w:val="20"/>
        </w:rPr>
        <w:t>yet</w:t>
      </w:r>
      <w:proofErr w:type="spellEnd"/>
      <w:r w:rsidRPr="00766D40">
        <w:rPr>
          <w:rFonts w:asciiTheme="minorHAnsi" w:hAnsiTheme="minorHAnsi" w:cstheme="minorHAnsi"/>
          <w:i/>
          <w:iCs/>
          <w:color w:val="000000"/>
          <w:sz w:val="20"/>
          <w:szCs w:val="20"/>
        </w:rPr>
        <w:t xml:space="preserve"> </w:t>
      </w:r>
      <w:proofErr w:type="spellStart"/>
      <w:r w:rsidRPr="00766D40">
        <w:rPr>
          <w:rFonts w:asciiTheme="minorHAnsi" w:hAnsiTheme="minorHAnsi" w:cstheme="minorHAnsi"/>
          <w:i/>
          <w:iCs/>
          <w:color w:val="000000"/>
          <w:sz w:val="20"/>
          <w:szCs w:val="20"/>
        </w:rPr>
        <w:t>true</w:t>
      </w:r>
      <w:proofErr w:type="spellEnd"/>
      <w:r w:rsidRPr="00766D40">
        <w:rPr>
          <w:rFonts w:asciiTheme="minorHAnsi" w:hAnsiTheme="minorHAnsi" w:cstheme="minorHAnsi"/>
          <w:i/>
          <w:iCs/>
          <w:color w:val="000000"/>
          <w:sz w:val="20"/>
          <w:szCs w:val="20"/>
        </w:rPr>
        <w:t xml:space="preserve"> to tradition; </w:t>
      </w:r>
      <w:proofErr w:type="spellStart"/>
      <w:r w:rsidRPr="00766D40">
        <w:rPr>
          <w:rFonts w:asciiTheme="minorHAnsi" w:hAnsiTheme="minorHAnsi" w:cstheme="minorHAnsi"/>
          <w:i/>
          <w:iCs/>
          <w:color w:val="000000"/>
          <w:sz w:val="20"/>
          <w:szCs w:val="20"/>
        </w:rPr>
        <w:t>internationally</w:t>
      </w:r>
      <w:proofErr w:type="spellEnd"/>
      <w:r w:rsidRPr="00766D40">
        <w:rPr>
          <w:rFonts w:asciiTheme="minorHAnsi" w:hAnsiTheme="minorHAnsi" w:cstheme="minorHAnsi"/>
          <w:i/>
          <w:iCs/>
          <w:color w:val="000000"/>
          <w:sz w:val="20"/>
          <w:szCs w:val="20"/>
        </w:rPr>
        <w:t xml:space="preserve"> </w:t>
      </w:r>
      <w:proofErr w:type="spellStart"/>
      <w:r w:rsidRPr="00766D40">
        <w:rPr>
          <w:rFonts w:asciiTheme="minorHAnsi" w:hAnsiTheme="minorHAnsi" w:cstheme="minorHAnsi"/>
          <w:i/>
          <w:iCs/>
          <w:color w:val="000000"/>
          <w:sz w:val="20"/>
          <w:szCs w:val="20"/>
        </w:rPr>
        <w:t>oriented</w:t>
      </w:r>
      <w:proofErr w:type="spellEnd"/>
      <w:r w:rsidRPr="00766D40">
        <w:rPr>
          <w:rFonts w:asciiTheme="minorHAnsi" w:hAnsiTheme="minorHAnsi" w:cstheme="minorHAnsi"/>
          <w:i/>
          <w:iCs/>
          <w:color w:val="000000"/>
          <w:sz w:val="20"/>
          <w:szCs w:val="20"/>
        </w:rPr>
        <w:t xml:space="preserve"> and </w:t>
      </w:r>
      <w:proofErr w:type="spellStart"/>
      <w:r w:rsidRPr="00766D40">
        <w:rPr>
          <w:rFonts w:asciiTheme="minorHAnsi" w:hAnsiTheme="minorHAnsi" w:cstheme="minorHAnsi"/>
          <w:i/>
          <w:iCs/>
          <w:color w:val="000000"/>
          <w:sz w:val="20"/>
          <w:szCs w:val="20"/>
        </w:rPr>
        <w:t>regionally</w:t>
      </w:r>
      <w:proofErr w:type="spellEnd"/>
      <w:r w:rsidRPr="00766D40">
        <w:rPr>
          <w:rFonts w:asciiTheme="minorHAnsi" w:hAnsiTheme="minorHAnsi" w:cstheme="minorHAnsi"/>
          <w:i/>
          <w:iCs/>
          <w:color w:val="000000"/>
          <w:sz w:val="20"/>
          <w:szCs w:val="20"/>
        </w:rPr>
        <w:t xml:space="preserve"> </w:t>
      </w:r>
      <w:proofErr w:type="spellStart"/>
      <w:r w:rsidRPr="00766D40">
        <w:rPr>
          <w:rFonts w:asciiTheme="minorHAnsi" w:hAnsiTheme="minorHAnsi" w:cstheme="minorHAnsi"/>
          <w:i/>
          <w:iCs/>
          <w:color w:val="000000"/>
          <w:sz w:val="20"/>
          <w:szCs w:val="20"/>
        </w:rPr>
        <w:t>rooted</w:t>
      </w:r>
      <w:proofErr w:type="spellEnd"/>
      <w:r w:rsidRPr="00766D40">
        <w:rPr>
          <w:rFonts w:asciiTheme="minorHAnsi" w:hAnsiTheme="minorHAnsi" w:cstheme="minorHAnsi"/>
          <w:i/>
          <w:iCs/>
          <w:color w:val="000000"/>
          <w:sz w:val="20"/>
          <w:szCs w:val="20"/>
        </w:rPr>
        <w:t xml:space="preserve">; on the </w:t>
      </w:r>
      <w:proofErr w:type="spellStart"/>
      <w:r w:rsidRPr="00766D40">
        <w:rPr>
          <w:rFonts w:asciiTheme="minorHAnsi" w:hAnsiTheme="minorHAnsi" w:cstheme="minorHAnsi"/>
          <w:i/>
          <w:iCs/>
          <w:color w:val="000000"/>
          <w:sz w:val="20"/>
          <w:szCs w:val="20"/>
        </w:rPr>
        <w:t>geographic</w:t>
      </w:r>
      <w:proofErr w:type="spellEnd"/>
      <w:r w:rsidRPr="00766D40">
        <w:rPr>
          <w:rFonts w:asciiTheme="minorHAnsi" w:hAnsiTheme="minorHAnsi" w:cstheme="minorHAnsi"/>
          <w:i/>
          <w:iCs/>
          <w:color w:val="000000"/>
          <w:sz w:val="20"/>
          <w:szCs w:val="20"/>
        </w:rPr>
        <w:t xml:space="preserve"> </w:t>
      </w:r>
      <w:proofErr w:type="spellStart"/>
      <w:r w:rsidRPr="00766D40">
        <w:rPr>
          <w:rFonts w:asciiTheme="minorHAnsi" w:hAnsiTheme="minorHAnsi" w:cstheme="minorHAnsi"/>
          <w:i/>
          <w:iCs/>
          <w:color w:val="000000"/>
          <w:sz w:val="20"/>
          <w:szCs w:val="20"/>
        </w:rPr>
        <w:t>edge</w:t>
      </w:r>
      <w:proofErr w:type="spellEnd"/>
      <w:r w:rsidRPr="00766D40">
        <w:rPr>
          <w:rFonts w:asciiTheme="minorHAnsi" w:hAnsiTheme="minorHAnsi" w:cstheme="minorHAnsi"/>
          <w:i/>
          <w:iCs/>
          <w:color w:val="000000"/>
          <w:sz w:val="20"/>
          <w:szCs w:val="20"/>
        </w:rPr>
        <w:t xml:space="preserve"> of Germany, but in the </w:t>
      </w:r>
      <w:proofErr w:type="spellStart"/>
      <w:r w:rsidRPr="00766D40">
        <w:rPr>
          <w:rFonts w:asciiTheme="minorHAnsi" w:hAnsiTheme="minorHAnsi" w:cstheme="minorHAnsi"/>
          <w:i/>
          <w:iCs/>
          <w:color w:val="000000"/>
          <w:sz w:val="20"/>
          <w:szCs w:val="20"/>
        </w:rPr>
        <w:t>heart</w:t>
      </w:r>
      <w:proofErr w:type="spellEnd"/>
      <w:r w:rsidRPr="00766D40">
        <w:rPr>
          <w:rFonts w:asciiTheme="minorHAnsi" w:hAnsiTheme="minorHAnsi" w:cstheme="minorHAnsi"/>
          <w:i/>
          <w:iCs/>
          <w:color w:val="000000"/>
          <w:sz w:val="20"/>
          <w:szCs w:val="20"/>
        </w:rPr>
        <w:t xml:space="preserve"> of Europe close to France, Luxemburg, and </w:t>
      </w:r>
      <w:proofErr w:type="spellStart"/>
      <w:r w:rsidRPr="00766D40">
        <w:rPr>
          <w:rFonts w:asciiTheme="minorHAnsi" w:hAnsiTheme="minorHAnsi" w:cstheme="minorHAnsi"/>
          <w:i/>
          <w:iCs/>
          <w:color w:val="000000"/>
          <w:sz w:val="20"/>
          <w:szCs w:val="20"/>
        </w:rPr>
        <w:t>Belgium</w:t>
      </w:r>
      <w:proofErr w:type="spellEnd"/>
      <w:r w:rsidRPr="00766D40">
        <w:rPr>
          <w:rFonts w:asciiTheme="minorHAnsi" w:hAnsiTheme="minorHAnsi" w:cstheme="minorHAnsi"/>
          <w:i/>
          <w:iCs/>
          <w:color w:val="000000"/>
          <w:sz w:val="20"/>
          <w:szCs w:val="20"/>
        </w:rPr>
        <w:t xml:space="preserve">. </w:t>
      </w:r>
      <w:proofErr w:type="spellStart"/>
      <w:r w:rsidRPr="00766D40">
        <w:rPr>
          <w:rFonts w:asciiTheme="minorHAnsi" w:hAnsiTheme="minorHAnsi" w:cstheme="minorHAnsi"/>
          <w:i/>
          <w:iCs/>
          <w:color w:val="000000"/>
          <w:sz w:val="20"/>
          <w:szCs w:val="20"/>
        </w:rPr>
        <w:t>With</w:t>
      </w:r>
      <w:proofErr w:type="spellEnd"/>
      <w:r w:rsidRPr="00766D40">
        <w:rPr>
          <w:rFonts w:asciiTheme="minorHAnsi" w:hAnsiTheme="minorHAnsi" w:cstheme="minorHAnsi"/>
          <w:i/>
          <w:iCs/>
          <w:color w:val="000000"/>
          <w:sz w:val="20"/>
          <w:szCs w:val="20"/>
        </w:rPr>
        <w:t xml:space="preserve"> a </w:t>
      </w:r>
      <w:proofErr w:type="spellStart"/>
      <w:r w:rsidRPr="00766D40">
        <w:rPr>
          <w:rFonts w:asciiTheme="minorHAnsi" w:hAnsiTheme="minorHAnsi" w:cstheme="minorHAnsi"/>
          <w:i/>
          <w:iCs/>
          <w:color w:val="000000"/>
          <w:sz w:val="20"/>
          <w:szCs w:val="20"/>
        </w:rPr>
        <w:t>strong</w:t>
      </w:r>
      <w:proofErr w:type="spellEnd"/>
      <w:r w:rsidRPr="00766D40">
        <w:rPr>
          <w:rFonts w:asciiTheme="minorHAnsi" w:hAnsiTheme="minorHAnsi" w:cstheme="minorHAnsi"/>
          <w:i/>
          <w:iCs/>
          <w:color w:val="000000"/>
          <w:sz w:val="20"/>
          <w:szCs w:val="20"/>
        </w:rPr>
        <w:t xml:space="preserve"> focus on the </w:t>
      </w:r>
      <w:proofErr w:type="spellStart"/>
      <w:r w:rsidRPr="00766D40">
        <w:rPr>
          <w:rFonts w:asciiTheme="minorHAnsi" w:hAnsiTheme="minorHAnsi" w:cstheme="minorHAnsi"/>
          <w:i/>
          <w:iCs/>
          <w:color w:val="000000"/>
          <w:sz w:val="20"/>
          <w:szCs w:val="20"/>
        </w:rPr>
        <w:t>humanities</w:t>
      </w:r>
      <w:proofErr w:type="spellEnd"/>
      <w:r w:rsidRPr="00766D40">
        <w:rPr>
          <w:rFonts w:asciiTheme="minorHAnsi" w:hAnsiTheme="minorHAnsi" w:cstheme="minorHAnsi"/>
          <w:i/>
          <w:iCs/>
          <w:color w:val="000000"/>
          <w:sz w:val="20"/>
          <w:szCs w:val="20"/>
        </w:rPr>
        <w:t xml:space="preserve">, social sciences, </w:t>
      </w:r>
      <w:proofErr w:type="spellStart"/>
      <w:r w:rsidRPr="00766D40">
        <w:rPr>
          <w:rFonts w:asciiTheme="minorHAnsi" w:hAnsiTheme="minorHAnsi" w:cstheme="minorHAnsi"/>
          <w:i/>
          <w:iCs/>
          <w:color w:val="000000"/>
          <w:sz w:val="20"/>
          <w:szCs w:val="20"/>
        </w:rPr>
        <w:t>law</w:t>
      </w:r>
      <w:proofErr w:type="spellEnd"/>
      <w:r w:rsidRPr="00766D40">
        <w:rPr>
          <w:rFonts w:asciiTheme="minorHAnsi" w:hAnsiTheme="minorHAnsi" w:cstheme="minorHAnsi"/>
          <w:i/>
          <w:iCs/>
          <w:color w:val="000000"/>
          <w:sz w:val="20"/>
          <w:szCs w:val="20"/>
        </w:rPr>
        <w:t xml:space="preserve">, business and </w:t>
      </w:r>
      <w:proofErr w:type="spellStart"/>
      <w:r w:rsidRPr="00766D40">
        <w:rPr>
          <w:rFonts w:asciiTheme="minorHAnsi" w:hAnsiTheme="minorHAnsi" w:cstheme="minorHAnsi"/>
          <w:i/>
          <w:iCs/>
          <w:color w:val="000000"/>
          <w:sz w:val="20"/>
          <w:szCs w:val="20"/>
        </w:rPr>
        <w:t>economics</w:t>
      </w:r>
      <w:proofErr w:type="spellEnd"/>
      <w:r w:rsidRPr="00766D40">
        <w:rPr>
          <w:rFonts w:asciiTheme="minorHAnsi" w:hAnsiTheme="minorHAnsi" w:cstheme="minorHAnsi"/>
          <w:i/>
          <w:iCs/>
          <w:color w:val="000000"/>
          <w:sz w:val="20"/>
          <w:szCs w:val="20"/>
        </w:rPr>
        <w:t xml:space="preserve">, </w:t>
      </w:r>
      <w:proofErr w:type="spellStart"/>
      <w:r w:rsidRPr="00766D40">
        <w:rPr>
          <w:rFonts w:asciiTheme="minorHAnsi" w:hAnsiTheme="minorHAnsi" w:cstheme="minorHAnsi"/>
          <w:i/>
          <w:iCs/>
          <w:color w:val="000000"/>
          <w:sz w:val="20"/>
          <w:szCs w:val="20"/>
        </w:rPr>
        <w:t>geography</w:t>
      </w:r>
      <w:proofErr w:type="spellEnd"/>
      <w:r w:rsidRPr="00766D40">
        <w:rPr>
          <w:rFonts w:asciiTheme="minorHAnsi" w:hAnsiTheme="minorHAnsi" w:cstheme="minorHAnsi"/>
          <w:i/>
          <w:iCs/>
          <w:color w:val="000000"/>
          <w:sz w:val="20"/>
          <w:szCs w:val="20"/>
        </w:rPr>
        <w:t xml:space="preserve"> and </w:t>
      </w:r>
      <w:proofErr w:type="spellStart"/>
      <w:r w:rsidRPr="00766D40">
        <w:rPr>
          <w:rFonts w:asciiTheme="minorHAnsi" w:hAnsiTheme="minorHAnsi" w:cstheme="minorHAnsi"/>
          <w:i/>
          <w:iCs/>
          <w:color w:val="000000"/>
          <w:sz w:val="20"/>
          <w:szCs w:val="20"/>
        </w:rPr>
        <w:t>geo</w:t>
      </w:r>
      <w:proofErr w:type="spellEnd"/>
      <w:r w:rsidRPr="00766D40">
        <w:rPr>
          <w:rFonts w:asciiTheme="minorHAnsi" w:hAnsiTheme="minorHAnsi" w:cstheme="minorHAnsi"/>
          <w:i/>
          <w:iCs/>
          <w:color w:val="000000"/>
          <w:sz w:val="20"/>
          <w:szCs w:val="20"/>
        </w:rPr>
        <w:t xml:space="preserve"> sciences, </w:t>
      </w:r>
      <w:proofErr w:type="spellStart"/>
      <w:r w:rsidRPr="00766D40">
        <w:rPr>
          <w:rFonts w:asciiTheme="minorHAnsi" w:hAnsiTheme="minorHAnsi" w:cstheme="minorHAnsi"/>
          <w:i/>
          <w:iCs/>
          <w:color w:val="000000"/>
          <w:sz w:val="20"/>
          <w:szCs w:val="20"/>
        </w:rPr>
        <w:t>there</w:t>
      </w:r>
      <w:proofErr w:type="spellEnd"/>
      <w:r w:rsidRPr="00766D40">
        <w:rPr>
          <w:rFonts w:asciiTheme="minorHAnsi" w:hAnsiTheme="minorHAnsi" w:cstheme="minorHAnsi"/>
          <w:i/>
          <w:iCs/>
          <w:color w:val="000000"/>
          <w:sz w:val="20"/>
          <w:szCs w:val="20"/>
        </w:rPr>
        <w:t xml:space="preserve"> are six </w:t>
      </w:r>
      <w:proofErr w:type="spellStart"/>
      <w:r w:rsidRPr="00766D40">
        <w:rPr>
          <w:rFonts w:asciiTheme="minorHAnsi" w:hAnsiTheme="minorHAnsi" w:cstheme="minorHAnsi"/>
          <w:i/>
          <w:iCs/>
          <w:color w:val="000000"/>
          <w:sz w:val="20"/>
          <w:szCs w:val="20"/>
        </w:rPr>
        <w:t>faculties</w:t>
      </w:r>
      <w:proofErr w:type="spellEnd"/>
      <w:r w:rsidRPr="00766D40">
        <w:rPr>
          <w:rFonts w:asciiTheme="minorHAnsi" w:hAnsiTheme="minorHAnsi" w:cstheme="minorHAnsi"/>
          <w:i/>
          <w:iCs/>
          <w:color w:val="000000"/>
          <w:sz w:val="20"/>
          <w:szCs w:val="20"/>
        </w:rPr>
        <w:t xml:space="preserve"> </w:t>
      </w:r>
      <w:proofErr w:type="spellStart"/>
      <w:r w:rsidRPr="00766D40">
        <w:rPr>
          <w:rFonts w:asciiTheme="minorHAnsi" w:hAnsiTheme="minorHAnsi" w:cstheme="minorHAnsi"/>
          <w:i/>
          <w:iCs/>
          <w:color w:val="000000"/>
          <w:sz w:val="20"/>
          <w:szCs w:val="20"/>
        </w:rPr>
        <w:t>covering</w:t>
      </w:r>
      <w:proofErr w:type="spellEnd"/>
      <w:r w:rsidRPr="00766D40">
        <w:rPr>
          <w:rFonts w:asciiTheme="minorHAnsi" w:hAnsiTheme="minorHAnsi" w:cstheme="minorHAnsi"/>
          <w:i/>
          <w:iCs/>
          <w:color w:val="000000"/>
          <w:sz w:val="20"/>
          <w:szCs w:val="20"/>
        </w:rPr>
        <w:t xml:space="preserve"> more </w:t>
      </w:r>
      <w:proofErr w:type="spellStart"/>
      <w:r w:rsidRPr="00766D40">
        <w:rPr>
          <w:rFonts w:asciiTheme="minorHAnsi" w:hAnsiTheme="minorHAnsi" w:cstheme="minorHAnsi"/>
          <w:i/>
          <w:iCs/>
          <w:color w:val="000000"/>
          <w:sz w:val="20"/>
          <w:szCs w:val="20"/>
        </w:rPr>
        <w:t>than</w:t>
      </w:r>
      <w:proofErr w:type="spellEnd"/>
      <w:r w:rsidRPr="00766D40">
        <w:rPr>
          <w:rFonts w:asciiTheme="minorHAnsi" w:hAnsiTheme="minorHAnsi" w:cstheme="minorHAnsi"/>
          <w:i/>
          <w:iCs/>
          <w:color w:val="000000"/>
          <w:sz w:val="20"/>
          <w:szCs w:val="20"/>
        </w:rPr>
        <w:t xml:space="preserve"> </w:t>
      </w:r>
      <w:proofErr w:type="spellStart"/>
      <w:r w:rsidRPr="00766D40">
        <w:rPr>
          <w:rFonts w:asciiTheme="minorHAnsi" w:hAnsiTheme="minorHAnsi" w:cstheme="minorHAnsi"/>
          <w:i/>
          <w:iCs/>
          <w:color w:val="000000"/>
          <w:sz w:val="20"/>
          <w:szCs w:val="20"/>
        </w:rPr>
        <w:t>thirty</w:t>
      </w:r>
      <w:proofErr w:type="spellEnd"/>
      <w:r w:rsidRPr="00766D40">
        <w:rPr>
          <w:rFonts w:asciiTheme="minorHAnsi" w:hAnsiTheme="minorHAnsi" w:cstheme="minorHAnsi"/>
          <w:i/>
          <w:iCs/>
          <w:color w:val="000000"/>
          <w:sz w:val="20"/>
          <w:szCs w:val="20"/>
        </w:rPr>
        <w:t xml:space="preserve"> </w:t>
      </w:r>
      <w:proofErr w:type="spellStart"/>
      <w:r w:rsidRPr="00766D40">
        <w:rPr>
          <w:rFonts w:asciiTheme="minorHAnsi" w:hAnsiTheme="minorHAnsi" w:cstheme="minorHAnsi"/>
          <w:i/>
          <w:iCs/>
          <w:color w:val="000000"/>
          <w:sz w:val="20"/>
          <w:szCs w:val="20"/>
        </w:rPr>
        <w:t>subject</w:t>
      </w:r>
      <w:proofErr w:type="spellEnd"/>
      <w:r w:rsidRPr="00766D40">
        <w:rPr>
          <w:rFonts w:asciiTheme="minorHAnsi" w:hAnsiTheme="minorHAnsi" w:cstheme="minorHAnsi"/>
          <w:i/>
          <w:iCs/>
          <w:color w:val="000000"/>
          <w:sz w:val="20"/>
          <w:szCs w:val="20"/>
        </w:rPr>
        <w:t xml:space="preserve"> areas. The balance </w:t>
      </w:r>
      <w:proofErr w:type="spellStart"/>
      <w:r w:rsidRPr="00766D40">
        <w:rPr>
          <w:rFonts w:asciiTheme="minorHAnsi" w:hAnsiTheme="minorHAnsi" w:cstheme="minorHAnsi"/>
          <w:i/>
          <w:iCs/>
          <w:color w:val="000000"/>
          <w:sz w:val="20"/>
          <w:szCs w:val="20"/>
        </w:rPr>
        <w:t>between</w:t>
      </w:r>
      <w:proofErr w:type="spellEnd"/>
      <w:r w:rsidRPr="00766D40">
        <w:rPr>
          <w:rFonts w:asciiTheme="minorHAnsi" w:hAnsiTheme="minorHAnsi" w:cstheme="minorHAnsi"/>
          <w:i/>
          <w:iCs/>
          <w:color w:val="000000"/>
          <w:sz w:val="20"/>
          <w:szCs w:val="20"/>
        </w:rPr>
        <w:t xml:space="preserve"> </w:t>
      </w:r>
      <w:proofErr w:type="spellStart"/>
      <w:r w:rsidRPr="00766D40">
        <w:rPr>
          <w:rFonts w:asciiTheme="minorHAnsi" w:hAnsiTheme="minorHAnsi" w:cstheme="minorHAnsi"/>
          <w:i/>
          <w:iCs/>
          <w:color w:val="000000"/>
          <w:sz w:val="20"/>
          <w:szCs w:val="20"/>
        </w:rPr>
        <w:t>teaching</w:t>
      </w:r>
      <w:proofErr w:type="spellEnd"/>
      <w:r w:rsidRPr="00766D40">
        <w:rPr>
          <w:rFonts w:asciiTheme="minorHAnsi" w:hAnsiTheme="minorHAnsi" w:cstheme="minorHAnsi"/>
          <w:i/>
          <w:iCs/>
          <w:color w:val="000000"/>
          <w:sz w:val="20"/>
          <w:szCs w:val="20"/>
        </w:rPr>
        <w:t xml:space="preserve"> and </w:t>
      </w:r>
      <w:proofErr w:type="spellStart"/>
      <w:r w:rsidRPr="00766D40">
        <w:rPr>
          <w:rFonts w:asciiTheme="minorHAnsi" w:hAnsiTheme="minorHAnsi" w:cstheme="minorHAnsi"/>
          <w:i/>
          <w:iCs/>
          <w:color w:val="000000"/>
          <w:sz w:val="20"/>
          <w:szCs w:val="20"/>
        </w:rPr>
        <w:t>research</w:t>
      </w:r>
      <w:proofErr w:type="spellEnd"/>
      <w:r w:rsidRPr="00766D40">
        <w:rPr>
          <w:rFonts w:asciiTheme="minorHAnsi" w:hAnsiTheme="minorHAnsi" w:cstheme="minorHAnsi"/>
          <w:i/>
          <w:iCs/>
          <w:color w:val="000000"/>
          <w:sz w:val="20"/>
          <w:szCs w:val="20"/>
        </w:rPr>
        <w:t xml:space="preserve">, and the </w:t>
      </w:r>
      <w:proofErr w:type="spellStart"/>
      <w:r w:rsidRPr="00766D40">
        <w:rPr>
          <w:rFonts w:asciiTheme="minorHAnsi" w:hAnsiTheme="minorHAnsi" w:cstheme="minorHAnsi"/>
          <w:i/>
          <w:iCs/>
          <w:color w:val="000000"/>
          <w:sz w:val="20"/>
          <w:szCs w:val="20"/>
        </w:rPr>
        <w:t>university’s</w:t>
      </w:r>
      <w:proofErr w:type="spellEnd"/>
      <w:r w:rsidRPr="00766D40">
        <w:rPr>
          <w:rFonts w:asciiTheme="minorHAnsi" w:hAnsiTheme="minorHAnsi" w:cstheme="minorHAnsi"/>
          <w:i/>
          <w:iCs/>
          <w:color w:val="000000"/>
          <w:sz w:val="20"/>
          <w:szCs w:val="20"/>
        </w:rPr>
        <w:t xml:space="preserve"> </w:t>
      </w:r>
      <w:proofErr w:type="spellStart"/>
      <w:r w:rsidRPr="00766D40">
        <w:rPr>
          <w:rFonts w:asciiTheme="minorHAnsi" w:hAnsiTheme="minorHAnsi" w:cstheme="minorHAnsi"/>
          <w:i/>
          <w:iCs/>
          <w:color w:val="000000"/>
          <w:sz w:val="20"/>
          <w:szCs w:val="20"/>
        </w:rPr>
        <w:t>increasing</w:t>
      </w:r>
      <w:proofErr w:type="spellEnd"/>
      <w:r w:rsidRPr="00766D40">
        <w:rPr>
          <w:rFonts w:asciiTheme="minorHAnsi" w:hAnsiTheme="minorHAnsi" w:cstheme="minorHAnsi"/>
          <w:i/>
          <w:iCs/>
          <w:color w:val="000000"/>
          <w:sz w:val="20"/>
          <w:szCs w:val="20"/>
        </w:rPr>
        <w:t xml:space="preserve"> </w:t>
      </w:r>
      <w:proofErr w:type="spellStart"/>
      <w:r w:rsidRPr="00766D40">
        <w:rPr>
          <w:rFonts w:asciiTheme="minorHAnsi" w:hAnsiTheme="minorHAnsi" w:cstheme="minorHAnsi"/>
          <w:i/>
          <w:iCs/>
          <w:color w:val="000000"/>
          <w:sz w:val="20"/>
          <w:szCs w:val="20"/>
        </w:rPr>
        <w:t>internationalization</w:t>
      </w:r>
      <w:proofErr w:type="spellEnd"/>
      <w:r w:rsidRPr="00766D40">
        <w:rPr>
          <w:rFonts w:asciiTheme="minorHAnsi" w:hAnsiTheme="minorHAnsi" w:cstheme="minorHAnsi"/>
          <w:i/>
          <w:iCs/>
          <w:color w:val="000000"/>
          <w:sz w:val="20"/>
          <w:szCs w:val="20"/>
        </w:rPr>
        <w:t xml:space="preserve"> </w:t>
      </w:r>
      <w:proofErr w:type="spellStart"/>
      <w:r w:rsidRPr="00766D40">
        <w:rPr>
          <w:rFonts w:asciiTheme="minorHAnsi" w:hAnsiTheme="minorHAnsi" w:cstheme="minorHAnsi"/>
          <w:i/>
          <w:iCs/>
          <w:color w:val="000000"/>
          <w:sz w:val="20"/>
          <w:szCs w:val="20"/>
        </w:rPr>
        <w:t>characterize</w:t>
      </w:r>
      <w:proofErr w:type="spellEnd"/>
      <w:r w:rsidRPr="00766D40">
        <w:rPr>
          <w:rFonts w:asciiTheme="minorHAnsi" w:hAnsiTheme="minorHAnsi" w:cstheme="minorHAnsi"/>
          <w:i/>
          <w:iCs/>
          <w:color w:val="000000"/>
          <w:sz w:val="20"/>
          <w:szCs w:val="20"/>
        </w:rPr>
        <w:t xml:space="preserve"> </w:t>
      </w:r>
      <w:proofErr w:type="spellStart"/>
      <w:r w:rsidRPr="00766D40">
        <w:rPr>
          <w:rFonts w:asciiTheme="minorHAnsi" w:hAnsiTheme="minorHAnsi" w:cstheme="minorHAnsi"/>
          <w:i/>
          <w:iCs/>
          <w:color w:val="000000"/>
          <w:sz w:val="20"/>
          <w:szCs w:val="20"/>
        </w:rPr>
        <w:t>many</w:t>
      </w:r>
      <w:proofErr w:type="spellEnd"/>
      <w:r w:rsidRPr="00766D40">
        <w:rPr>
          <w:rFonts w:asciiTheme="minorHAnsi" w:hAnsiTheme="minorHAnsi" w:cstheme="minorHAnsi"/>
          <w:i/>
          <w:iCs/>
          <w:color w:val="000000"/>
          <w:sz w:val="20"/>
          <w:szCs w:val="20"/>
        </w:rPr>
        <w:t xml:space="preserve"> of the courses and </w:t>
      </w:r>
      <w:proofErr w:type="spellStart"/>
      <w:r w:rsidRPr="00766D40">
        <w:rPr>
          <w:rFonts w:asciiTheme="minorHAnsi" w:hAnsiTheme="minorHAnsi" w:cstheme="minorHAnsi"/>
          <w:i/>
          <w:iCs/>
          <w:color w:val="000000"/>
          <w:sz w:val="20"/>
          <w:szCs w:val="20"/>
        </w:rPr>
        <w:t>degree</w:t>
      </w:r>
      <w:proofErr w:type="spellEnd"/>
      <w:r w:rsidRPr="00766D40">
        <w:rPr>
          <w:rFonts w:asciiTheme="minorHAnsi" w:hAnsiTheme="minorHAnsi" w:cstheme="minorHAnsi"/>
          <w:i/>
          <w:iCs/>
          <w:color w:val="000000"/>
          <w:sz w:val="20"/>
          <w:szCs w:val="20"/>
        </w:rPr>
        <w:t xml:space="preserve"> programs. </w:t>
      </w:r>
      <w:proofErr w:type="spellStart"/>
      <w:r w:rsidRPr="00766D40">
        <w:rPr>
          <w:rFonts w:asciiTheme="minorHAnsi" w:hAnsiTheme="minorHAnsi" w:cstheme="minorHAnsi"/>
          <w:i/>
          <w:iCs/>
          <w:color w:val="000000"/>
          <w:sz w:val="20"/>
          <w:szCs w:val="20"/>
        </w:rPr>
        <w:t>Interdisciplinary</w:t>
      </w:r>
      <w:proofErr w:type="spellEnd"/>
      <w:r w:rsidRPr="00766D40">
        <w:rPr>
          <w:rFonts w:asciiTheme="minorHAnsi" w:hAnsiTheme="minorHAnsi" w:cstheme="minorHAnsi"/>
          <w:i/>
          <w:iCs/>
          <w:color w:val="000000"/>
          <w:sz w:val="20"/>
          <w:szCs w:val="20"/>
        </w:rPr>
        <w:t xml:space="preserve"> </w:t>
      </w:r>
      <w:proofErr w:type="spellStart"/>
      <w:r w:rsidRPr="00766D40">
        <w:rPr>
          <w:rFonts w:asciiTheme="minorHAnsi" w:hAnsiTheme="minorHAnsi" w:cstheme="minorHAnsi"/>
          <w:i/>
          <w:iCs/>
          <w:color w:val="000000"/>
          <w:sz w:val="20"/>
          <w:szCs w:val="20"/>
        </w:rPr>
        <w:t>cooperation</w:t>
      </w:r>
      <w:proofErr w:type="spellEnd"/>
      <w:r w:rsidRPr="00766D40">
        <w:rPr>
          <w:rFonts w:asciiTheme="minorHAnsi" w:hAnsiTheme="minorHAnsi" w:cstheme="minorHAnsi"/>
          <w:i/>
          <w:iCs/>
          <w:color w:val="000000"/>
          <w:sz w:val="20"/>
          <w:szCs w:val="20"/>
        </w:rPr>
        <w:t xml:space="preserve"> </w:t>
      </w:r>
      <w:proofErr w:type="spellStart"/>
      <w:r w:rsidRPr="00766D40">
        <w:rPr>
          <w:rFonts w:asciiTheme="minorHAnsi" w:hAnsiTheme="minorHAnsi" w:cstheme="minorHAnsi"/>
          <w:i/>
          <w:iCs/>
          <w:color w:val="000000"/>
          <w:sz w:val="20"/>
          <w:szCs w:val="20"/>
        </w:rPr>
        <w:t>between</w:t>
      </w:r>
      <w:proofErr w:type="spellEnd"/>
      <w:r w:rsidRPr="00766D40">
        <w:rPr>
          <w:rFonts w:asciiTheme="minorHAnsi" w:hAnsiTheme="minorHAnsi" w:cstheme="minorHAnsi"/>
          <w:i/>
          <w:iCs/>
          <w:color w:val="000000"/>
          <w:sz w:val="20"/>
          <w:szCs w:val="20"/>
        </w:rPr>
        <w:t xml:space="preserve"> </w:t>
      </w:r>
      <w:proofErr w:type="spellStart"/>
      <w:r w:rsidRPr="00766D40">
        <w:rPr>
          <w:rFonts w:asciiTheme="minorHAnsi" w:hAnsiTheme="minorHAnsi" w:cstheme="minorHAnsi"/>
          <w:i/>
          <w:iCs/>
          <w:color w:val="000000"/>
          <w:sz w:val="20"/>
          <w:szCs w:val="20"/>
        </w:rPr>
        <w:t>faculties</w:t>
      </w:r>
      <w:proofErr w:type="spellEnd"/>
      <w:r w:rsidRPr="00766D40">
        <w:rPr>
          <w:rFonts w:asciiTheme="minorHAnsi" w:hAnsiTheme="minorHAnsi" w:cstheme="minorHAnsi"/>
          <w:i/>
          <w:iCs/>
          <w:color w:val="000000"/>
          <w:sz w:val="20"/>
          <w:szCs w:val="20"/>
        </w:rPr>
        <w:t xml:space="preserve"> </w:t>
      </w:r>
      <w:proofErr w:type="spellStart"/>
      <w:r w:rsidRPr="00766D40">
        <w:rPr>
          <w:rFonts w:asciiTheme="minorHAnsi" w:hAnsiTheme="minorHAnsi" w:cstheme="minorHAnsi"/>
          <w:i/>
          <w:iCs/>
          <w:color w:val="000000"/>
          <w:sz w:val="20"/>
          <w:szCs w:val="20"/>
        </w:rPr>
        <w:t>allows</w:t>
      </w:r>
      <w:proofErr w:type="spellEnd"/>
      <w:r w:rsidRPr="00766D40">
        <w:rPr>
          <w:rFonts w:asciiTheme="minorHAnsi" w:hAnsiTheme="minorHAnsi" w:cstheme="minorHAnsi"/>
          <w:i/>
          <w:iCs/>
          <w:color w:val="000000"/>
          <w:sz w:val="20"/>
          <w:szCs w:val="20"/>
        </w:rPr>
        <w:t xml:space="preserve"> for </w:t>
      </w:r>
      <w:proofErr w:type="spellStart"/>
      <w:r w:rsidRPr="00766D40">
        <w:rPr>
          <w:rFonts w:asciiTheme="minorHAnsi" w:hAnsiTheme="minorHAnsi" w:cstheme="minorHAnsi"/>
          <w:i/>
          <w:iCs/>
          <w:color w:val="000000"/>
          <w:sz w:val="20"/>
          <w:szCs w:val="20"/>
        </w:rPr>
        <w:t>multifaceted</w:t>
      </w:r>
      <w:proofErr w:type="spellEnd"/>
      <w:r w:rsidRPr="00766D40">
        <w:rPr>
          <w:rFonts w:asciiTheme="minorHAnsi" w:hAnsiTheme="minorHAnsi" w:cstheme="minorHAnsi"/>
          <w:i/>
          <w:iCs/>
          <w:color w:val="000000"/>
          <w:sz w:val="20"/>
          <w:szCs w:val="20"/>
        </w:rPr>
        <w:t xml:space="preserve"> </w:t>
      </w:r>
      <w:proofErr w:type="spellStart"/>
      <w:r w:rsidRPr="00766D40">
        <w:rPr>
          <w:rFonts w:asciiTheme="minorHAnsi" w:hAnsiTheme="minorHAnsi" w:cstheme="minorHAnsi"/>
          <w:i/>
          <w:iCs/>
          <w:color w:val="000000"/>
          <w:sz w:val="20"/>
          <w:szCs w:val="20"/>
        </w:rPr>
        <w:t>studies</w:t>
      </w:r>
      <w:proofErr w:type="spellEnd"/>
      <w:r w:rsidRPr="00766D40">
        <w:rPr>
          <w:rFonts w:asciiTheme="minorHAnsi" w:hAnsiTheme="minorHAnsi" w:cstheme="minorHAnsi"/>
          <w:i/>
          <w:iCs/>
          <w:color w:val="000000"/>
          <w:sz w:val="20"/>
          <w:szCs w:val="20"/>
        </w:rPr>
        <w:t xml:space="preserve"> and </w:t>
      </w:r>
      <w:proofErr w:type="spellStart"/>
      <w:r w:rsidRPr="00766D40">
        <w:rPr>
          <w:rFonts w:asciiTheme="minorHAnsi" w:hAnsiTheme="minorHAnsi" w:cstheme="minorHAnsi"/>
          <w:i/>
          <w:iCs/>
          <w:color w:val="000000"/>
          <w:sz w:val="20"/>
          <w:szCs w:val="20"/>
        </w:rPr>
        <w:t>interesting</w:t>
      </w:r>
      <w:proofErr w:type="spellEnd"/>
      <w:r w:rsidRPr="00766D40">
        <w:rPr>
          <w:rFonts w:asciiTheme="minorHAnsi" w:hAnsiTheme="minorHAnsi" w:cstheme="minorHAnsi"/>
          <w:i/>
          <w:iCs/>
          <w:color w:val="000000"/>
          <w:sz w:val="20"/>
          <w:szCs w:val="20"/>
        </w:rPr>
        <w:t xml:space="preserve"> </w:t>
      </w:r>
      <w:proofErr w:type="spellStart"/>
      <w:r w:rsidRPr="00766D40">
        <w:rPr>
          <w:rFonts w:asciiTheme="minorHAnsi" w:hAnsiTheme="minorHAnsi" w:cstheme="minorHAnsi"/>
          <w:i/>
          <w:iCs/>
          <w:color w:val="000000"/>
          <w:sz w:val="20"/>
          <w:szCs w:val="20"/>
        </w:rPr>
        <w:t>subject</w:t>
      </w:r>
      <w:proofErr w:type="spellEnd"/>
      <w:r w:rsidRPr="00766D40">
        <w:rPr>
          <w:rFonts w:asciiTheme="minorHAnsi" w:hAnsiTheme="minorHAnsi" w:cstheme="minorHAnsi"/>
          <w:i/>
          <w:iCs/>
          <w:color w:val="000000"/>
          <w:sz w:val="20"/>
          <w:szCs w:val="20"/>
        </w:rPr>
        <w:t xml:space="preserve"> combinations.</w:t>
      </w:r>
    </w:p>
    <w:p w14:paraId="52443A30" w14:textId="33B94E9F" w:rsidR="00842D29" w:rsidRPr="001C7981" w:rsidRDefault="00CB1242" w:rsidP="00842D29">
      <w:pPr>
        <w:jc w:val="right"/>
        <w:rPr>
          <w:rFonts w:asciiTheme="minorHAnsi" w:hAnsiTheme="minorHAnsi"/>
          <w:b/>
          <w:bCs/>
          <w:sz w:val="20"/>
          <w:szCs w:val="20"/>
        </w:rPr>
      </w:pPr>
      <w:hyperlink r:id="rId23" w:history="1">
        <w:r w:rsidR="00842D29" w:rsidRPr="00977827">
          <w:rPr>
            <w:rStyle w:val="Lienhypertexte"/>
            <w:rFonts w:asciiTheme="minorHAnsi" w:hAnsiTheme="minorHAnsi"/>
            <w:b/>
            <w:bCs/>
            <w:sz w:val="20"/>
            <w:szCs w:val="20"/>
          </w:rPr>
          <w:t>www.uni-trier.de</w:t>
        </w:r>
      </w:hyperlink>
    </w:p>
    <w:p w14:paraId="29503AB8" w14:textId="3B9E1252" w:rsidR="00FB5CA1" w:rsidRPr="001C7981" w:rsidRDefault="00FB5CA1" w:rsidP="001C7981">
      <w:pPr>
        <w:spacing w:after="0"/>
        <w:rPr>
          <w:rFonts w:asciiTheme="minorHAnsi" w:hAnsiTheme="minorHAnsi"/>
          <w:b/>
          <w:bCs/>
          <w:sz w:val="20"/>
          <w:szCs w:val="20"/>
        </w:rPr>
      </w:pPr>
      <w:r w:rsidRPr="001C7981">
        <w:rPr>
          <w:rFonts w:asciiTheme="minorHAnsi" w:hAnsiTheme="minorHAnsi"/>
          <w:b/>
          <w:bCs/>
          <w:sz w:val="20"/>
          <w:szCs w:val="20"/>
        </w:rPr>
        <w:t>Saarland University</w:t>
      </w:r>
    </w:p>
    <w:p w14:paraId="3A31A1AD" w14:textId="128FB35E" w:rsidR="00FB5CA1" w:rsidRDefault="00067058" w:rsidP="00067058">
      <w:pPr>
        <w:jc w:val="both"/>
        <w:rPr>
          <w:rFonts w:asciiTheme="minorHAnsi" w:hAnsiTheme="minorHAnsi"/>
          <w:b/>
          <w:bCs/>
          <w:sz w:val="20"/>
          <w:szCs w:val="20"/>
        </w:rPr>
      </w:pPr>
      <w:r w:rsidRPr="001C7981">
        <w:rPr>
          <w:rStyle w:val="normaltextrun"/>
          <w:rFonts w:asciiTheme="minorHAnsi" w:hAnsiTheme="minorHAnsi" w:cs="Segoe UI"/>
          <w:color w:val="000000"/>
          <w:sz w:val="20"/>
          <w:szCs w:val="20"/>
          <w:shd w:val="clear" w:color="auto" w:fill="FFFFFF"/>
        </w:rPr>
        <w:t>Saarland University is a campus university</w:t>
      </w:r>
      <w:r w:rsidRPr="001C7981">
        <w:rPr>
          <w:rStyle w:val="normaltextrun"/>
          <w:rFonts w:asciiTheme="minorHAnsi" w:eastAsia="Times New Roman" w:hAnsiTheme="minorHAnsi"/>
          <w:sz w:val="20"/>
          <w:szCs w:val="20"/>
        </w:rPr>
        <w:t xml:space="preserve"> located in </w:t>
      </w:r>
      <w:proofErr w:type="spellStart"/>
      <w:r w:rsidRPr="001C7981">
        <w:rPr>
          <w:rStyle w:val="normaltextrun"/>
          <w:rFonts w:asciiTheme="minorHAnsi" w:eastAsia="Times New Roman" w:hAnsiTheme="minorHAnsi"/>
          <w:sz w:val="20"/>
          <w:szCs w:val="20"/>
        </w:rPr>
        <w:t>Saarbrücken</w:t>
      </w:r>
      <w:proofErr w:type="spellEnd"/>
      <w:r w:rsidRPr="001C7981">
        <w:rPr>
          <w:rStyle w:val="normaltextrun"/>
          <w:rFonts w:asciiTheme="minorHAnsi" w:eastAsia="Times New Roman" w:hAnsiTheme="minorHAnsi"/>
          <w:sz w:val="20"/>
          <w:szCs w:val="20"/>
        </w:rPr>
        <w:t xml:space="preserve"> and Homburg (Germany) with a high international reputation for research excellence, particularly in computer science, life sciences and </w:t>
      </w:r>
      <w:proofErr w:type="spellStart"/>
      <w:r w:rsidRPr="001C7981">
        <w:rPr>
          <w:rStyle w:val="normaltextrun"/>
          <w:rFonts w:asciiTheme="minorHAnsi" w:eastAsia="Times New Roman" w:hAnsiTheme="minorHAnsi"/>
          <w:sz w:val="20"/>
          <w:szCs w:val="20"/>
        </w:rPr>
        <w:t>nanosciences</w:t>
      </w:r>
      <w:proofErr w:type="spellEnd"/>
      <w:r w:rsidRPr="001C7981">
        <w:rPr>
          <w:rStyle w:val="normaltextrun"/>
          <w:rFonts w:asciiTheme="minorHAnsi" w:eastAsia="Times New Roman" w:hAnsiTheme="minorHAnsi"/>
          <w:sz w:val="20"/>
          <w:szCs w:val="20"/>
        </w:rPr>
        <w:t> as well as European studies. The university is distinguished by its close ties to France and its strong European and international focus. Within the network </w:t>
      </w:r>
      <w:r w:rsidRPr="001C7981">
        <w:rPr>
          <w:rFonts w:asciiTheme="minorHAnsi" w:eastAsia="Times New Roman" w:hAnsiTheme="minorHAnsi"/>
          <w:i/>
          <w:iCs/>
          <w:sz w:val="20"/>
          <w:szCs w:val="20"/>
        </w:rPr>
        <w:t>Transform4Europe</w:t>
      </w:r>
      <w:r w:rsidRPr="001C7981">
        <w:rPr>
          <w:rFonts w:asciiTheme="minorHAnsi" w:eastAsia="Times New Roman" w:hAnsiTheme="minorHAnsi"/>
          <w:sz w:val="20"/>
          <w:szCs w:val="20"/>
        </w:rPr>
        <w:t> Saarland University is part of an initiative to form a European University. Around 17,000 students, studying over one hundred different academic disciplines, are currently enrolled. Saarland University is officially recognized as one of Germany’s family-friendly higher-education institutions and represents one of the largest employers in the region.</w:t>
      </w:r>
      <w:r w:rsidRPr="001C7981">
        <w:rPr>
          <w:rFonts w:asciiTheme="minorHAnsi" w:hAnsiTheme="minorHAnsi" w:cs="Arial"/>
          <w:sz w:val="20"/>
          <w:szCs w:val="20"/>
        </w:rPr>
        <w:br/>
      </w:r>
      <w:r w:rsidRPr="001C7981">
        <w:rPr>
          <w:rFonts w:asciiTheme="minorHAnsi" w:hAnsiTheme="minorHAnsi"/>
          <w:b/>
          <w:bCs/>
          <w:sz w:val="20"/>
          <w:szCs w:val="20"/>
        </w:rPr>
        <w:t xml:space="preserve">                                                                                                                                                                </w:t>
      </w:r>
      <w:hyperlink r:id="rId24" w:history="1">
        <w:r w:rsidR="00842D29" w:rsidRPr="00977827">
          <w:rPr>
            <w:rStyle w:val="Lienhypertexte"/>
            <w:rFonts w:asciiTheme="minorHAnsi" w:hAnsiTheme="minorHAnsi"/>
            <w:b/>
            <w:bCs/>
            <w:sz w:val="20"/>
            <w:szCs w:val="20"/>
          </w:rPr>
          <w:t>www.uni-saarland.de</w:t>
        </w:r>
      </w:hyperlink>
    </w:p>
    <w:p w14:paraId="06CE75E5" w14:textId="77777777" w:rsidR="00842D29" w:rsidRPr="001C7981" w:rsidRDefault="00842D29" w:rsidP="00067058">
      <w:pPr>
        <w:jc w:val="both"/>
        <w:rPr>
          <w:rFonts w:asciiTheme="minorHAnsi" w:hAnsiTheme="minorHAnsi"/>
          <w:b/>
          <w:bCs/>
          <w:sz w:val="20"/>
          <w:szCs w:val="20"/>
        </w:rPr>
      </w:pPr>
    </w:p>
    <w:p w14:paraId="2AF40A2B" w14:textId="3C601BDC" w:rsidR="007D23D0" w:rsidRPr="001C7981" w:rsidRDefault="007D23D0" w:rsidP="007D23D0">
      <w:pPr>
        <w:suppressAutoHyphens w:val="0"/>
        <w:autoSpaceDE w:val="0"/>
        <w:autoSpaceDN w:val="0"/>
        <w:adjustRightInd w:val="0"/>
        <w:spacing w:after="0" w:line="240" w:lineRule="auto"/>
        <w:rPr>
          <w:rFonts w:asciiTheme="minorHAnsi" w:hAnsiTheme="minorHAnsi"/>
          <w:b/>
          <w:sz w:val="20"/>
          <w:szCs w:val="20"/>
          <w:lang w:val="en-US"/>
        </w:rPr>
      </w:pPr>
    </w:p>
    <w:sectPr w:rsidR="007D23D0" w:rsidRPr="001C7981">
      <w:footerReference w:type="default" r:id="rId25"/>
      <w:pgSz w:w="11906" w:h="16838"/>
      <w:pgMar w:top="1417" w:right="1417" w:bottom="1134" w:left="1417"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E5255" w14:textId="77777777" w:rsidR="004223D2" w:rsidRDefault="004223D2" w:rsidP="007D2D4B">
      <w:pPr>
        <w:spacing w:after="0" w:line="240" w:lineRule="auto"/>
      </w:pPr>
      <w:r>
        <w:separator/>
      </w:r>
    </w:p>
  </w:endnote>
  <w:endnote w:type="continuationSeparator" w:id="0">
    <w:p w14:paraId="68E6A5FE" w14:textId="77777777" w:rsidR="004223D2" w:rsidRDefault="004223D2" w:rsidP="007D2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CondensedBook">
    <w:altName w:val="Cambria"/>
    <w:panose1 w:val="00000000000000000000"/>
    <w:charset w:val="4D"/>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roid Sans Fallback">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sig w:usb0="E0000AFF" w:usb1="500078FF" w:usb2="00000021" w:usb3="00000000" w:csb0="000001BF" w:csb1="00000000"/>
  </w:font>
  <w:font w:name="FreeSans">
    <w:altName w:val="Times New Roman"/>
    <w:panose1 w:val="00000000000000000000"/>
    <w:charset w:val="00"/>
    <w:family w:val="roman"/>
    <w:notTrueType/>
    <w:pitch w:val="default"/>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797364"/>
      <w:docPartObj>
        <w:docPartGallery w:val="Page Numbers (Bottom of Page)"/>
        <w:docPartUnique/>
      </w:docPartObj>
    </w:sdtPr>
    <w:sdtEndPr/>
    <w:sdtContent>
      <w:sdt>
        <w:sdtPr>
          <w:id w:val="860082579"/>
          <w:docPartObj>
            <w:docPartGallery w:val="Page Numbers (Top of Page)"/>
            <w:docPartUnique/>
          </w:docPartObj>
        </w:sdtPr>
        <w:sdtEndPr/>
        <w:sdtContent>
          <w:p w14:paraId="65E6FE71" w14:textId="19DAADB2" w:rsidR="007D2D4B" w:rsidRDefault="007D2D4B">
            <w:pPr>
              <w:pStyle w:val="Pieddepage"/>
              <w:jc w:val="right"/>
            </w:pPr>
            <w:r>
              <w:rPr>
                <w:b/>
                <w:bCs/>
                <w:sz w:val="24"/>
                <w:szCs w:val="24"/>
              </w:rPr>
              <w:fldChar w:fldCharType="begin"/>
            </w:r>
            <w:r>
              <w:rPr>
                <w:b/>
                <w:bCs/>
              </w:rPr>
              <w:instrText>PAGE</w:instrText>
            </w:r>
            <w:r>
              <w:rPr>
                <w:b/>
                <w:bCs/>
                <w:sz w:val="24"/>
                <w:szCs w:val="24"/>
              </w:rPr>
              <w:fldChar w:fldCharType="separate"/>
            </w:r>
            <w:r w:rsidR="003F4DAC">
              <w:rPr>
                <w:b/>
                <w:bCs/>
                <w:noProof/>
              </w:rPr>
              <w:t>3</w:t>
            </w:r>
            <w:r>
              <w:rPr>
                <w:b/>
                <w:bCs/>
                <w:sz w:val="24"/>
                <w:szCs w:val="24"/>
              </w:rPr>
              <w:fldChar w:fldCharType="end"/>
            </w:r>
            <w:r w:rsidR="00F223AA">
              <w:rPr>
                <w:b/>
                <w:bCs/>
                <w:sz w:val="24"/>
                <w:szCs w:val="24"/>
              </w:rPr>
              <w:t>/</w:t>
            </w:r>
            <w:r>
              <w:rPr>
                <w:b/>
                <w:bCs/>
                <w:sz w:val="24"/>
                <w:szCs w:val="24"/>
              </w:rPr>
              <w:fldChar w:fldCharType="begin"/>
            </w:r>
            <w:r>
              <w:rPr>
                <w:b/>
                <w:bCs/>
              </w:rPr>
              <w:instrText>NUMPAGES</w:instrText>
            </w:r>
            <w:r>
              <w:rPr>
                <w:b/>
                <w:bCs/>
                <w:sz w:val="24"/>
                <w:szCs w:val="24"/>
              </w:rPr>
              <w:fldChar w:fldCharType="separate"/>
            </w:r>
            <w:r w:rsidR="003F4DAC">
              <w:rPr>
                <w:b/>
                <w:bCs/>
                <w:noProof/>
              </w:rPr>
              <w:t>5</w:t>
            </w:r>
            <w:r>
              <w:rPr>
                <w:b/>
                <w:bCs/>
                <w:sz w:val="24"/>
                <w:szCs w:val="24"/>
              </w:rPr>
              <w:fldChar w:fldCharType="end"/>
            </w:r>
          </w:p>
        </w:sdtContent>
      </w:sdt>
    </w:sdtContent>
  </w:sdt>
  <w:p w14:paraId="69BC1781" w14:textId="77777777" w:rsidR="007D2D4B" w:rsidRDefault="007D2D4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79D7D" w14:textId="77777777" w:rsidR="004223D2" w:rsidRDefault="004223D2" w:rsidP="007D2D4B">
      <w:pPr>
        <w:spacing w:after="0" w:line="240" w:lineRule="auto"/>
      </w:pPr>
      <w:r>
        <w:separator/>
      </w:r>
    </w:p>
  </w:footnote>
  <w:footnote w:type="continuationSeparator" w:id="0">
    <w:p w14:paraId="663E24F6" w14:textId="77777777" w:rsidR="004223D2" w:rsidRDefault="004223D2" w:rsidP="007D2D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3B38"/>
    <w:multiLevelType w:val="multilevel"/>
    <w:tmpl w:val="394EE9A2"/>
    <w:lvl w:ilvl="0">
      <w:start w:val="1"/>
      <w:numFmt w:val="bullet"/>
      <w:pStyle w:val="Listesimple"/>
      <w:lvlText w:val=""/>
      <w:lvlJc w:val="left"/>
      <w:pPr>
        <w:tabs>
          <w:tab w:val="num" w:pos="360"/>
        </w:tabs>
        <w:ind w:left="36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B37EB3"/>
    <w:multiLevelType w:val="hybridMultilevel"/>
    <w:tmpl w:val="E884A04E"/>
    <w:lvl w:ilvl="0" w:tplc="CEDEA5BE">
      <w:numFmt w:val="bullet"/>
      <w:lvlText w:val=""/>
      <w:lvlJc w:val="left"/>
      <w:pPr>
        <w:ind w:left="720" w:hanging="360"/>
      </w:pPr>
      <w:rPr>
        <w:rFonts w:ascii="Symbol" w:eastAsiaTheme="minorEastAsia" w:hAnsi="Symbol" w:cs="BentonSans-CondensedBook"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66CA0"/>
    <w:multiLevelType w:val="hybridMultilevel"/>
    <w:tmpl w:val="5784BB48"/>
    <w:lvl w:ilvl="0" w:tplc="E06C0E28">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2B7F29"/>
    <w:multiLevelType w:val="hybridMultilevel"/>
    <w:tmpl w:val="16AADF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78A3DC9"/>
    <w:multiLevelType w:val="hybridMultilevel"/>
    <w:tmpl w:val="ABC2B9EE"/>
    <w:lvl w:ilvl="0" w:tplc="5E4E3EEE">
      <w:numFmt w:val="bullet"/>
      <w:lvlText w:val="-"/>
      <w:lvlJc w:val="left"/>
      <w:pPr>
        <w:ind w:left="720" w:hanging="360"/>
      </w:pPr>
      <w:rPr>
        <w:rFonts w:ascii="Calibri" w:eastAsia="Droid Sans Fallback"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A1344F6"/>
    <w:multiLevelType w:val="hybridMultilevel"/>
    <w:tmpl w:val="A0DA4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7B50CC"/>
    <w:multiLevelType w:val="multilevel"/>
    <w:tmpl w:val="B5D0775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6EA03515"/>
    <w:multiLevelType w:val="multilevel"/>
    <w:tmpl w:val="1DEAFE3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7CAB71BB"/>
    <w:multiLevelType w:val="multilevel"/>
    <w:tmpl w:val="A056A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6"/>
  </w:num>
  <w:num w:numId="4">
    <w:abstractNumId w:val="8"/>
  </w:num>
  <w:num w:numId="5">
    <w:abstractNumId w:val="5"/>
  </w:num>
  <w:num w:numId="6">
    <w:abstractNumId w:val="1"/>
  </w:num>
  <w:num w:numId="7">
    <w:abstractNumId w:val="4"/>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34BF"/>
    <w:rsid w:val="00001372"/>
    <w:rsid w:val="00017E3F"/>
    <w:rsid w:val="0002449F"/>
    <w:rsid w:val="000259F6"/>
    <w:rsid w:val="00055482"/>
    <w:rsid w:val="00066334"/>
    <w:rsid w:val="00067058"/>
    <w:rsid w:val="00070D8D"/>
    <w:rsid w:val="00094128"/>
    <w:rsid w:val="000A7F90"/>
    <w:rsid w:val="000B0822"/>
    <w:rsid w:val="00101370"/>
    <w:rsid w:val="00124D36"/>
    <w:rsid w:val="00126FF3"/>
    <w:rsid w:val="00154A3F"/>
    <w:rsid w:val="001702B7"/>
    <w:rsid w:val="001B326B"/>
    <w:rsid w:val="001C7981"/>
    <w:rsid w:val="001E6E25"/>
    <w:rsid w:val="001F21DF"/>
    <w:rsid w:val="00203938"/>
    <w:rsid w:val="0022236E"/>
    <w:rsid w:val="00254056"/>
    <w:rsid w:val="00255C8E"/>
    <w:rsid w:val="00266CE5"/>
    <w:rsid w:val="002721FD"/>
    <w:rsid w:val="0027717E"/>
    <w:rsid w:val="002B0C08"/>
    <w:rsid w:val="002D4E77"/>
    <w:rsid w:val="002E2328"/>
    <w:rsid w:val="002E6E7C"/>
    <w:rsid w:val="002F6B5A"/>
    <w:rsid w:val="00371B8A"/>
    <w:rsid w:val="003C12C0"/>
    <w:rsid w:val="003C2F6E"/>
    <w:rsid w:val="003D0CB4"/>
    <w:rsid w:val="003D36BE"/>
    <w:rsid w:val="003F4DAC"/>
    <w:rsid w:val="00415E9D"/>
    <w:rsid w:val="004167DD"/>
    <w:rsid w:val="004223D2"/>
    <w:rsid w:val="004509C3"/>
    <w:rsid w:val="00452D2E"/>
    <w:rsid w:val="00464567"/>
    <w:rsid w:val="00472116"/>
    <w:rsid w:val="0047394C"/>
    <w:rsid w:val="004774DD"/>
    <w:rsid w:val="004805F7"/>
    <w:rsid w:val="00490EF8"/>
    <w:rsid w:val="004B2B64"/>
    <w:rsid w:val="004B3607"/>
    <w:rsid w:val="004B4CC7"/>
    <w:rsid w:val="004F6555"/>
    <w:rsid w:val="00556E0E"/>
    <w:rsid w:val="00585254"/>
    <w:rsid w:val="005A5897"/>
    <w:rsid w:val="005A60D4"/>
    <w:rsid w:val="005B030E"/>
    <w:rsid w:val="005B6E01"/>
    <w:rsid w:val="005C2C07"/>
    <w:rsid w:val="005E4ADF"/>
    <w:rsid w:val="00603B1B"/>
    <w:rsid w:val="0064031D"/>
    <w:rsid w:val="006510B0"/>
    <w:rsid w:val="006520A6"/>
    <w:rsid w:val="0066130D"/>
    <w:rsid w:val="00661FDB"/>
    <w:rsid w:val="00671988"/>
    <w:rsid w:val="0068339D"/>
    <w:rsid w:val="006D0E01"/>
    <w:rsid w:val="006D1404"/>
    <w:rsid w:val="007128BB"/>
    <w:rsid w:val="00726856"/>
    <w:rsid w:val="007515CC"/>
    <w:rsid w:val="00766D40"/>
    <w:rsid w:val="00784C64"/>
    <w:rsid w:val="00794276"/>
    <w:rsid w:val="00794393"/>
    <w:rsid w:val="007A20C3"/>
    <w:rsid w:val="007A3991"/>
    <w:rsid w:val="007A715E"/>
    <w:rsid w:val="007D23D0"/>
    <w:rsid w:val="007D2D4B"/>
    <w:rsid w:val="007F176D"/>
    <w:rsid w:val="007F27B4"/>
    <w:rsid w:val="00842D29"/>
    <w:rsid w:val="00874182"/>
    <w:rsid w:val="00882F02"/>
    <w:rsid w:val="00884C67"/>
    <w:rsid w:val="008935C3"/>
    <w:rsid w:val="008A59F5"/>
    <w:rsid w:val="008C03AE"/>
    <w:rsid w:val="008D4FA7"/>
    <w:rsid w:val="008D7BCF"/>
    <w:rsid w:val="008E14B0"/>
    <w:rsid w:val="008F0C37"/>
    <w:rsid w:val="009219D0"/>
    <w:rsid w:val="0098601A"/>
    <w:rsid w:val="009A6373"/>
    <w:rsid w:val="009B2CD0"/>
    <w:rsid w:val="009C6342"/>
    <w:rsid w:val="009F19C3"/>
    <w:rsid w:val="00A33D96"/>
    <w:rsid w:val="00A44BF9"/>
    <w:rsid w:val="00A4681C"/>
    <w:rsid w:val="00A631A0"/>
    <w:rsid w:val="00AB05DC"/>
    <w:rsid w:val="00AE4703"/>
    <w:rsid w:val="00B15F50"/>
    <w:rsid w:val="00B667D7"/>
    <w:rsid w:val="00B72B17"/>
    <w:rsid w:val="00B734BF"/>
    <w:rsid w:val="00B7507C"/>
    <w:rsid w:val="00B770D2"/>
    <w:rsid w:val="00B8084A"/>
    <w:rsid w:val="00B970CD"/>
    <w:rsid w:val="00BC74F3"/>
    <w:rsid w:val="00BD43CE"/>
    <w:rsid w:val="00C13FEC"/>
    <w:rsid w:val="00C277D9"/>
    <w:rsid w:val="00C31210"/>
    <w:rsid w:val="00C3601D"/>
    <w:rsid w:val="00C50595"/>
    <w:rsid w:val="00C86228"/>
    <w:rsid w:val="00C97C67"/>
    <w:rsid w:val="00CB1242"/>
    <w:rsid w:val="00CB17A4"/>
    <w:rsid w:val="00CB4F10"/>
    <w:rsid w:val="00CD1D0F"/>
    <w:rsid w:val="00CD3968"/>
    <w:rsid w:val="00CD7C54"/>
    <w:rsid w:val="00CE0690"/>
    <w:rsid w:val="00D0264D"/>
    <w:rsid w:val="00D145CF"/>
    <w:rsid w:val="00D27D55"/>
    <w:rsid w:val="00D80135"/>
    <w:rsid w:val="00DA6609"/>
    <w:rsid w:val="00DA73AD"/>
    <w:rsid w:val="00E30E28"/>
    <w:rsid w:val="00E3211D"/>
    <w:rsid w:val="00E53781"/>
    <w:rsid w:val="00E5766B"/>
    <w:rsid w:val="00E77DE5"/>
    <w:rsid w:val="00E95AC5"/>
    <w:rsid w:val="00EC4E74"/>
    <w:rsid w:val="00EC60A5"/>
    <w:rsid w:val="00ED5E58"/>
    <w:rsid w:val="00F06A79"/>
    <w:rsid w:val="00F11356"/>
    <w:rsid w:val="00F223AA"/>
    <w:rsid w:val="00F25621"/>
    <w:rsid w:val="00F522E8"/>
    <w:rsid w:val="00F709E0"/>
    <w:rsid w:val="00F85D63"/>
    <w:rsid w:val="00FB5CA1"/>
    <w:rsid w:val="00FC5A77"/>
    <w:rsid w:val="00FD44CE"/>
    <w:rsid w:val="00FF4DD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AF246"/>
  <w15:docId w15:val="{2D720812-EDB1-44A6-B4EE-104D69CEF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roid Sans Fallback" w:hAnsi="Calibri" w:cs="Times New Roman"/>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595"/>
    <w:pPr>
      <w:suppressAutoHyphens/>
      <w:spacing w:after="200"/>
    </w:pPr>
  </w:style>
  <w:style w:type="paragraph" w:styleId="Titre1">
    <w:name w:val="heading 1"/>
    <w:basedOn w:val="Normal"/>
    <w:next w:val="Normal"/>
    <w:link w:val="Titre1Car"/>
    <w:uiPriority w:val="9"/>
    <w:qFormat/>
    <w:rsid w:val="008D7BC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8935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InternetLink">
    <w:name w:val="Internet Link"/>
    <w:basedOn w:val="Policepardfaut"/>
    <w:uiPriority w:val="99"/>
    <w:unhideWhenUsed/>
    <w:rsid w:val="003F4C35"/>
    <w:rPr>
      <w:color w:val="0000FF"/>
      <w:u w:val="single"/>
    </w:rPr>
  </w:style>
  <w:style w:type="character" w:customStyle="1" w:styleId="ListLabel1">
    <w:name w:val="ListLabel 1"/>
  </w:style>
  <w:style w:type="character" w:customStyle="1" w:styleId="ListLabel2">
    <w:name w:val="ListLabel 2"/>
    <w:rPr>
      <w:rFonts w:cs="Courier New"/>
    </w:rPr>
  </w:style>
  <w:style w:type="paragraph" w:customStyle="1" w:styleId="Heading">
    <w:name w:val="Heading"/>
    <w:basedOn w:val="Normal"/>
    <w:next w:val="TextBody"/>
    <w:pPr>
      <w:keepNext/>
      <w:spacing w:before="240" w:after="120"/>
    </w:pPr>
    <w:rPr>
      <w:rFonts w:ascii="Liberation Sans" w:hAnsi="Liberation Sans" w:cs="FreeSans"/>
      <w:sz w:val="28"/>
      <w:szCs w:val="28"/>
    </w:rPr>
  </w:style>
  <w:style w:type="paragraph" w:customStyle="1" w:styleId="TextBody">
    <w:name w:val="Text Body"/>
    <w:basedOn w:val="Normal"/>
    <w:pPr>
      <w:spacing w:after="140" w:line="288" w:lineRule="auto"/>
    </w:pPr>
  </w:style>
  <w:style w:type="paragraph" w:styleId="Liste">
    <w:name w:val="List"/>
    <w:basedOn w:val="TextBody"/>
    <w:rPr>
      <w:rFonts w:cs="FreeSans"/>
    </w:rPr>
  </w:style>
  <w:style w:type="paragraph" w:styleId="Lgende">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Paragraphedeliste">
    <w:name w:val="List Paragraph"/>
    <w:basedOn w:val="Normal"/>
    <w:uiPriority w:val="34"/>
    <w:qFormat/>
    <w:rsid w:val="007B28F3"/>
    <w:pPr>
      <w:ind w:left="720"/>
      <w:contextualSpacing/>
    </w:pPr>
  </w:style>
  <w:style w:type="paragraph" w:customStyle="1" w:styleId="Corpsdutexte">
    <w:name w:val="Corps du texte"/>
    <w:basedOn w:val="Normal"/>
    <w:pPr>
      <w:spacing w:after="120" w:line="300" w:lineRule="exact"/>
      <w:jc w:val="both"/>
    </w:pPr>
    <w:rPr>
      <w:rFonts w:ascii="Century Schoolbook" w:hAnsi="Century Schoolbook" w:cs="Century Schoolbook"/>
      <w:sz w:val="20"/>
      <w:szCs w:val="20"/>
    </w:rPr>
  </w:style>
  <w:style w:type="paragraph" w:customStyle="1" w:styleId="Listesimple">
    <w:name w:val="Liste simple"/>
    <w:basedOn w:val="Corpsdutexte"/>
    <w:pPr>
      <w:numPr>
        <w:numId w:val="2"/>
      </w:numPr>
    </w:pPr>
  </w:style>
  <w:style w:type="numbering" w:customStyle="1" w:styleId="WW8Num1">
    <w:name w:val="WW8Num1"/>
  </w:style>
  <w:style w:type="table" w:styleId="Grilledutableau">
    <w:name w:val="Table Grid"/>
    <w:basedOn w:val="TableauNormal"/>
    <w:uiPriority w:val="59"/>
    <w:rsid w:val="003F4C3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s">
    <w:name w:val="Corps"/>
    <w:rsid w:val="003C12C0"/>
    <w:pPr>
      <w:spacing w:line="240" w:lineRule="auto"/>
    </w:pPr>
    <w:rPr>
      <w:rFonts w:ascii="Helvetica" w:eastAsia="ヒラギノ角ゴ Pro W3" w:hAnsi="Helvetica"/>
      <w:color w:val="000000"/>
      <w:sz w:val="24"/>
      <w:szCs w:val="20"/>
      <w:lang w:val="fr-FR" w:eastAsia="de-DE"/>
    </w:rPr>
  </w:style>
  <w:style w:type="character" w:styleId="Lienhypertexte">
    <w:name w:val="Hyperlink"/>
    <w:basedOn w:val="Policepardfaut"/>
    <w:uiPriority w:val="99"/>
    <w:unhideWhenUsed/>
    <w:rsid w:val="004B4CC7"/>
    <w:rPr>
      <w:color w:val="0000FF" w:themeColor="hyperlink"/>
      <w:u w:val="single"/>
    </w:rPr>
  </w:style>
  <w:style w:type="paragraph" w:styleId="Textedebulles">
    <w:name w:val="Balloon Text"/>
    <w:basedOn w:val="Normal"/>
    <w:link w:val="TextedebullesCar"/>
    <w:uiPriority w:val="99"/>
    <w:semiHidden/>
    <w:unhideWhenUsed/>
    <w:rsid w:val="00EC60A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C60A5"/>
    <w:rPr>
      <w:rFonts w:ascii="Tahoma" w:hAnsi="Tahoma" w:cs="Tahoma"/>
      <w:sz w:val="16"/>
      <w:szCs w:val="16"/>
    </w:rPr>
  </w:style>
  <w:style w:type="paragraph" w:styleId="En-tte">
    <w:name w:val="header"/>
    <w:basedOn w:val="Normal"/>
    <w:link w:val="En-tteCar"/>
    <w:uiPriority w:val="99"/>
    <w:unhideWhenUsed/>
    <w:rsid w:val="007D2D4B"/>
    <w:pPr>
      <w:tabs>
        <w:tab w:val="center" w:pos="4536"/>
        <w:tab w:val="right" w:pos="9072"/>
      </w:tabs>
      <w:spacing w:after="0" w:line="240" w:lineRule="auto"/>
    </w:pPr>
  </w:style>
  <w:style w:type="character" w:customStyle="1" w:styleId="En-tteCar">
    <w:name w:val="En-tête Car"/>
    <w:basedOn w:val="Policepardfaut"/>
    <w:link w:val="En-tte"/>
    <w:uiPriority w:val="99"/>
    <w:rsid w:val="007D2D4B"/>
  </w:style>
  <w:style w:type="paragraph" w:styleId="Pieddepage">
    <w:name w:val="footer"/>
    <w:basedOn w:val="Normal"/>
    <w:link w:val="PieddepageCar"/>
    <w:uiPriority w:val="99"/>
    <w:unhideWhenUsed/>
    <w:rsid w:val="007D2D4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D2D4B"/>
  </w:style>
  <w:style w:type="character" w:customStyle="1" w:styleId="Titre2Car">
    <w:name w:val="Titre 2 Car"/>
    <w:basedOn w:val="Policepardfaut"/>
    <w:link w:val="Titre2"/>
    <w:uiPriority w:val="9"/>
    <w:rsid w:val="008935C3"/>
    <w:rPr>
      <w:rFonts w:asciiTheme="majorHAnsi" w:eastAsiaTheme="majorEastAsia" w:hAnsiTheme="majorHAnsi" w:cstheme="majorBidi"/>
      <w:b/>
      <w:bCs/>
      <w:color w:val="4F81BD" w:themeColor="accent1"/>
      <w:sz w:val="26"/>
      <w:szCs w:val="26"/>
    </w:rPr>
  </w:style>
  <w:style w:type="character" w:styleId="Mentionnonrsolue">
    <w:name w:val="Unresolved Mention"/>
    <w:basedOn w:val="Policepardfaut"/>
    <w:uiPriority w:val="99"/>
    <w:semiHidden/>
    <w:unhideWhenUsed/>
    <w:rsid w:val="005B030E"/>
    <w:rPr>
      <w:color w:val="605E5C"/>
      <w:shd w:val="clear" w:color="auto" w:fill="E1DFDD"/>
    </w:rPr>
  </w:style>
  <w:style w:type="character" w:styleId="Marquedecommentaire">
    <w:name w:val="annotation reference"/>
    <w:basedOn w:val="Policepardfaut"/>
    <w:uiPriority w:val="99"/>
    <w:semiHidden/>
    <w:unhideWhenUsed/>
    <w:rsid w:val="00ED5E58"/>
    <w:rPr>
      <w:sz w:val="16"/>
      <w:szCs w:val="16"/>
    </w:rPr>
  </w:style>
  <w:style w:type="paragraph" w:styleId="Commentaire">
    <w:name w:val="annotation text"/>
    <w:basedOn w:val="Normal"/>
    <w:link w:val="CommentaireCar"/>
    <w:uiPriority w:val="99"/>
    <w:semiHidden/>
    <w:unhideWhenUsed/>
    <w:rsid w:val="00ED5E58"/>
    <w:pPr>
      <w:spacing w:line="240" w:lineRule="auto"/>
    </w:pPr>
    <w:rPr>
      <w:sz w:val="20"/>
      <w:szCs w:val="20"/>
    </w:rPr>
  </w:style>
  <w:style w:type="character" w:customStyle="1" w:styleId="CommentaireCar">
    <w:name w:val="Commentaire Car"/>
    <w:basedOn w:val="Policepardfaut"/>
    <w:link w:val="Commentaire"/>
    <w:uiPriority w:val="99"/>
    <w:semiHidden/>
    <w:rsid w:val="00ED5E58"/>
    <w:rPr>
      <w:sz w:val="20"/>
      <w:szCs w:val="20"/>
    </w:rPr>
  </w:style>
  <w:style w:type="paragraph" w:styleId="Objetducommentaire">
    <w:name w:val="annotation subject"/>
    <w:basedOn w:val="Commentaire"/>
    <w:next w:val="Commentaire"/>
    <w:link w:val="ObjetducommentaireCar"/>
    <w:uiPriority w:val="99"/>
    <w:semiHidden/>
    <w:unhideWhenUsed/>
    <w:rsid w:val="00ED5E58"/>
    <w:rPr>
      <w:b/>
      <w:bCs/>
    </w:rPr>
  </w:style>
  <w:style w:type="character" w:customStyle="1" w:styleId="ObjetducommentaireCar">
    <w:name w:val="Objet du commentaire Car"/>
    <w:basedOn w:val="CommentaireCar"/>
    <w:link w:val="Objetducommentaire"/>
    <w:uiPriority w:val="99"/>
    <w:semiHidden/>
    <w:rsid w:val="00ED5E58"/>
    <w:rPr>
      <w:b/>
      <w:bCs/>
      <w:sz w:val="20"/>
      <w:szCs w:val="20"/>
    </w:rPr>
  </w:style>
  <w:style w:type="character" w:customStyle="1" w:styleId="Titre1Car">
    <w:name w:val="Titre 1 Car"/>
    <w:basedOn w:val="Policepardfaut"/>
    <w:link w:val="Titre1"/>
    <w:uiPriority w:val="9"/>
    <w:rsid w:val="008D7BCF"/>
    <w:rPr>
      <w:rFonts w:asciiTheme="majorHAnsi" w:eastAsiaTheme="majorEastAsia" w:hAnsiTheme="majorHAnsi" w:cstheme="majorBidi"/>
      <w:color w:val="365F91" w:themeColor="accent1" w:themeShade="BF"/>
      <w:sz w:val="32"/>
      <w:szCs w:val="32"/>
    </w:rPr>
  </w:style>
  <w:style w:type="character" w:customStyle="1" w:styleId="normaltextrun">
    <w:name w:val="normaltextrun"/>
    <w:basedOn w:val="Policepardfaut"/>
    <w:rsid w:val="00067058"/>
  </w:style>
  <w:style w:type="paragraph" w:styleId="NormalWeb">
    <w:name w:val="Normal (Web)"/>
    <w:basedOn w:val="Normal"/>
    <w:uiPriority w:val="99"/>
    <w:semiHidden/>
    <w:unhideWhenUsed/>
    <w:rsid w:val="00766D40"/>
    <w:pPr>
      <w:suppressAutoHyphens w:val="0"/>
      <w:spacing w:after="0" w:line="240" w:lineRule="auto"/>
    </w:pPr>
    <w:rPr>
      <w:rFonts w:eastAsiaTheme="minorHAnsi" w:cs="Calibri"/>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89879">
      <w:bodyDiv w:val="1"/>
      <w:marLeft w:val="0"/>
      <w:marRight w:val="0"/>
      <w:marTop w:val="0"/>
      <w:marBottom w:val="0"/>
      <w:divBdr>
        <w:top w:val="none" w:sz="0" w:space="0" w:color="auto"/>
        <w:left w:val="none" w:sz="0" w:space="0" w:color="auto"/>
        <w:bottom w:val="none" w:sz="0" w:space="0" w:color="auto"/>
        <w:right w:val="none" w:sz="0" w:space="0" w:color="auto"/>
      </w:divBdr>
    </w:div>
    <w:div w:id="516771441">
      <w:bodyDiv w:val="1"/>
      <w:marLeft w:val="0"/>
      <w:marRight w:val="0"/>
      <w:marTop w:val="0"/>
      <w:marBottom w:val="0"/>
      <w:divBdr>
        <w:top w:val="none" w:sz="0" w:space="0" w:color="auto"/>
        <w:left w:val="none" w:sz="0" w:space="0" w:color="auto"/>
        <w:bottom w:val="none" w:sz="0" w:space="0" w:color="auto"/>
        <w:right w:val="none" w:sz="0" w:space="0" w:color="auto"/>
      </w:divBdr>
    </w:div>
    <w:div w:id="787893415">
      <w:bodyDiv w:val="1"/>
      <w:marLeft w:val="0"/>
      <w:marRight w:val="0"/>
      <w:marTop w:val="0"/>
      <w:marBottom w:val="0"/>
      <w:divBdr>
        <w:top w:val="none" w:sz="0" w:space="0" w:color="auto"/>
        <w:left w:val="none" w:sz="0" w:space="0" w:color="auto"/>
        <w:bottom w:val="none" w:sz="0" w:space="0" w:color="auto"/>
        <w:right w:val="none" w:sz="0" w:space="0" w:color="auto"/>
      </w:divBdr>
    </w:div>
    <w:div w:id="939292284">
      <w:bodyDiv w:val="1"/>
      <w:marLeft w:val="0"/>
      <w:marRight w:val="0"/>
      <w:marTop w:val="0"/>
      <w:marBottom w:val="0"/>
      <w:divBdr>
        <w:top w:val="none" w:sz="0" w:space="0" w:color="auto"/>
        <w:left w:val="none" w:sz="0" w:space="0" w:color="auto"/>
        <w:bottom w:val="none" w:sz="0" w:space="0" w:color="auto"/>
        <w:right w:val="none" w:sz="0" w:space="0" w:color="auto"/>
      </w:divBdr>
    </w:div>
    <w:div w:id="1473329774">
      <w:bodyDiv w:val="1"/>
      <w:marLeft w:val="0"/>
      <w:marRight w:val="0"/>
      <w:marTop w:val="0"/>
      <w:marBottom w:val="0"/>
      <w:divBdr>
        <w:top w:val="none" w:sz="0" w:space="0" w:color="auto"/>
        <w:left w:val="none" w:sz="0" w:space="0" w:color="auto"/>
        <w:bottom w:val="none" w:sz="0" w:space="0" w:color="auto"/>
        <w:right w:val="none" w:sz="0" w:space="0" w:color="auto"/>
      </w:divBdr>
    </w:div>
    <w:div w:id="21439604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chindle@uni-trier.de" TargetMode="External"/><Relationship Id="rId18" Type="http://schemas.openxmlformats.org/officeDocument/2006/relationships/hyperlink" Target="http://www.lih.l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uni.lu" TargetMode="External"/><Relationship Id="rId7" Type="http://schemas.openxmlformats.org/officeDocument/2006/relationships/endnotes" Target="endnotes.xml"/><Relationship Id="rId12" Type="http://schemas.openxmlformats.org/officeDocument/2006/relationships/hyperlink" Target="mailto:marie-claude.marx@fnr.lu" TargetMode="External"/><Relationship Id="rId17" Type="http://schemas.openxmlformats.org/officeDocument/2006/relationships/hyperlink" Target="http://www.dfh-ufa.or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abg.asso.fr" TargetMode="External"/><Relationship Id="rId20" Type="http://schemas.openxmlformats.org/officeDocument/2006/relationships/hyperlink" Target="http://www.list.l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ine.mazy@list.lu" TargetMode="External"/><Relationship Id="rId24" Type="http://schemas.openxmlformats.org/officeDocument/2006/relationships/hyperlink" Target="http://www.uni-saarland.de" TargetMode="External"/><Relationship Id="rId5" Type="http://schemas.openxmlformats.org/officeDocument/2006/relationships/webSettings" Target="webSettings.xml"/><Relationship Id="rId15" Type="http://schemas.openxmlformats.org/officeDocument/2006/relationships/hyperlink" Target="mailto:kristina.berkut@abg.asso.fr" TargetMode="External"/><Relationship Id="rId23" Type="http://schemas.openxmlformats.org/officeDocument/2006/relationships/hyperlink" Target="http://www.uni-trier.de" TargetMode="External"/><Relationship Id="rId10" Type="http://schemas.openxmlformats.org/officeDocument/2006/relationships/hyperlink" Target="mailto:esther.zana-nau@liser.lu" TargetMode="External"/><Relationship Id="rId19" Type="http://schemas.openxmlformats.org/officeDocument/2006/relationships/hyperlink" Target="http://www.liser.lu" TargetMode="External"/><Relationship Id="rId4" Type="http://schemas.openxmlformats.org/officeDocument/2006/relationships/settings" Target="settings.xml"/><Relationship Id="rId9" Type="http://schemas.openxmlformats.org/officeDocument/2006/relationships/hyperlink" Target="mailto:malou.fraiture@lih.lu" TargetMode="External"/><Relationship Id="rId14" Type="http://schemas.openxmlformats.org/officeDocument/2006/relationships/hyperlink" Target="mailto:t.jaeger@mx.uni-saarland.de" TargetMode="External"/><Relationship Id="rId22" Type="http://schemas.openxmlformats.org/officeDocument/2006/relationships/hyperlink" Target="http://www.fnr.lu" TargetMode="External"/><Relationship Id="rId27"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08FBD-32B5-4A62-AFAA-CC49931C8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5</Pages>
  <Words>1902</Words>
  <Characters>10462</Characters>
  <Application>Microsoft Office Word</Application>
  <DocSecurity>0</DocSecurity>
  <Lines>87</Lines>
  <Paragraphs>24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DFH-UFA</Company>
  <LinksUpToDate>false</LinksUpToDate>
  <CharactersWithSpaces>12340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Bérénice Kimpe</dc:creator>
  <cp:lastModifiedBy>Kristina BERKUT</cp:lastModifiedBy>
  <cp:revision>133</cp:revision>
  <cp:lastPrinted>2017-05-09T08:06:00Z</cp:lastPrinted>
  <dcterms:created xsi:type="dcterms:W3CDTF">2015-02-05T18:26:00Z</dcterms:created>
  <dcterms:modified xsi:type="dcterms:W3CDTF">2021-08-25T12:08:00Z</dcterms:modified>
  <dc:language>en-GB</dc:language>
</cp:coreProperties>
</file>